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B1" w:rsidRPr="00D70949" w:rsidRDefault="00D754B1" w:rsidP="00D754B1">
      <w:pPr>
        <w:suppressAutoHyphens w:val="0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094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Приложение№2</w:t>
      </w:r>
    </w:p>
    <w:p w:rsidR="00D754B1" w:rsidRDefault="00D754B1" w:rsidP="00D754B1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№ 51/08-43   </w:t>
      </w:r>
    </w:p>
    <w:p w:rsidR="00D754B1" w:rsidRDefault="00D754B1" w:rsidP="00D754B1">
      <w:pPr>
        <w:suppressAutoHyphens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"_30_"_08_2024 года</w:t>
      </w:r>
    </w:p>
    <w:p w:rsidR="00D754B1" w:rsidRDefault="00D754B1" w:rsidP="00D754B1">
      <w:pPr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8FB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D754B1" w:rsidRDefault="00D754B1" w:rsidP="00D754B1">
      <w:pPr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группе компенсирующей направленности для детей с тяжелыми нарушения речи (ТНР)</w:t>
      </w:r>
    </w:p>
    <w:p w:rsidR="00D754B1" w:rsidRPr="007C78FB" w:rsidRDefault="00D754B1" w:rsidP="00D754B1">
      <w:pPr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78FB">
        <w:rPr>
          <w:rFonts w:ascii="Times New Roman" w:hAnsi="Times New Roman" w:cs="Times New Roman"/>
          <w:b/>
          <w:bCs/>
          <w:sz w:val="24"/>
          <w:szCs w:val="24"/>
        </w:rPr>
        <w:t xml:space="preserve">МБОУ «СОШ№17» структурного подразделения    </w:t>
      </w:r>
    </w:p>
    <w:p w:rsidR="00D754B1" w:rsidRDefault="00D754B1" w:rsidP="00D754B1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4B1" w:rsidRPr="007C78FB" w:rsidRDefault="00D754B1" w:rsidP="00D754B1">
      <w:pPr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1.1. Настоящее положение регулирует деятельность групп для детей </w:t>
      </w:r>
      <w:r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  <w:r w:rsidR="00D0274C">
        <w:rPr>
          <w:rFonts w:ascii="Times New Roman" w:hAnsi="Times New Roman" w:cs="Times New Roman"/>
          <w:sz w:val="24"/>
          <w:szCs w:val="24"/>
        </w:rPr>
        <w:t xml:space="preserve">здоровья, а именно </w:t>
      </w:r>
      <w:r w:rsidRPr="007C78FB">
        <w:rPr>
          <w:rFonts w:ascii="Times New Roman" w:hAnsi="Times New Roman" w:cs="Times New Roman"/>
          <w:sz w:val="24"/>
          <w:szCs w:val="24"/>
        </w:rPr>
        <w:t xml:space="preserve">с </w:t>
      </w:r>
      <w:r w:rsidR="00D0274C">
        <w:rPr>
          <w:rFonts w:ascii="Times New Roman" w:hAnsi="Times New Roman" w:cs="Times New Roman"/>
          <w:sz w:val="24"/>
          <w:szCs w:val="24"/>
        </w:rPr>
        <w:t xml:space="preserve">тяжелыми </w:t>
      </w:r>
      <w:r w:rsidRPr="007C78FB">
        <w:rPr>
          <w:rFonts w:ascii="Times New Roman" w:hAnsi="Times New Roman" w:cs="Times New Roman"/>
          <w:sz w:val="24"/>
          <w:szCs w:val="24"/>
        </w:rPr>
        <w:t>нарушениями речи, (далее - логопедическая группа) в структурном подразделении МБОУ «СОШ№17» (далее Структурное подразделение), разработано в соответствии с:</w:t>
      </w:r>
    </w:p>
    <w:p w:rsidR="00D754B1" w:rsidRPr="007C78FB" w:rsidRDefault="00D754B1" w:rsidP="00D754B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Федеральным законом от 29.12.2012 года №273 – ФЗ «Об образовании в Российской Федерации», с изменениями от 25.12.2023года,                                                     </w:t>
      </w:r>
    </w:p>
    <w:p w:rsidR="00D754B1" w:rsidRPr="007C78FB" w:rsidRDefault="00D754B1" w:rsidP="00D754B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Федеральным законом от 24.07.98г. №124-ФЗ «Об основных гарантиях прав ребенка в Российской Федерации», с изменениями от 28.04.2023,      </w:t>
      </w:r>
    </w:p>
    <w:p w:rsidR="00D754B1" w:rsidRPr="007C78FB" w:rsidRDefault="00D754B1" w:rsidP="00D754B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Приказом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31 августа 2020 г., регистрационный N 59599) с изменением, внесенным приказом Министерства просвещения Российской Федерации от 20 ноября 2020 г. N 655 (зарегистрирован Министерством юстиции Российской Федерации 16 декабря 2020 г., регистрационный N 61494). (в ред. Распоряжения </w:t>
      </w:r>
      <w:proofErr w:type="spellStart"/>
      <w:r w:rsidRPr="007C78F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РФ от 06.04.2021 N Р-77,   </w:t>
      </w:r>
    </w:p>
    <w:p w:rsidR="00D754B1" w:rsidRDefault="00D754B1" w:rsidP="00D754B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7C78FB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Министерством юстиции Российской Федерации 18 декабря 2020 г., регистрационный N 61573) (далее - постановление N 28) 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(зарегистрировано Министерством юстиции Российской Федерации 29 января 2021 г., регистрационный N 62297) (далее - постановление N 2). (в ред. Распоряжения </w:t>
      </w:r>
      <w:proofErr w:type="spellStart"/>
      <w:r w:rsidRPr="007C78F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РФ от 06.04.2021 N Р-77)</w:t>
      </w:r>
    </w:p>
    <w:p w:rsidR="00D0274C" w:rsidRPr="00D0274C" w:rsidRDefault="00D0274C" w:rsidP="00D0274C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РФ от 22.12.2014 №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(с изменениями и дополнениями), </w:t>
      </w:r>
    </w:p>
    <w:p w:rsidR="00D0274C" w:rsidRPr="00D0274C" w:rsidRDefault="00D0274C" w:rsidP="00D0274C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Распоряжени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РФ от 06.08.2020 г. № Р-75 "Об утверждении примерного положения об оказании логопедической помощи в организациях, осуществляющих образовательную деятельность", </w:t>
      </w:r>
    </w:p>
    <w:p w:rsidR="00D0274C" w:rsidRPr="007C78FB" w:rsidRDefault="00D0274C" w:rsidP="00D0274C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>
        <w:rPr>
          <w:rFonts w:ascii="Times New Roman" w:hAnsi="Times New Roman"/>
          <w:color w:val="000000"/>
          <w:sz w:val="24"/>
          <w:szCs w:val="24"/>
        </w:rPr>
        <w:t xml:space="preserve"> Министерства Просвещения РФ от 31.07.2020 года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</w:p>
    <w:p w:rsidR="00D754B1" w:rsidRPr="007C78FB" w:rsidRDefault="00D754B1" w:rsidP="00D754B1">
      <w:pPr>
        <w:pStyle w:val="a3"/>
        <w:numPr>
          <w:ilvl w:val="0"/>
          <w:numId w:val="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Уставом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деятельности логопедической группы для детей, Структурного подразделения, имеющих речевые нарушения, регламентирует комплектование логопедической группы, определяет организацию деятельности специалистов в ней, а также устанавливает материально – техническую базу, финансовое обеспечение и обучение работы и перечень необходимой документации.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1.3. Логопедическая группа для воспитанников Структурного подразделения работает с целью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развивающего воспитания и обучения детей, имеющих нарушения в речевом развитии.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1.6. Формирование и дальнейшее функционирование групп для воспитанников, имеющих нарушения в развитии речи, осуществляется на основании заключений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педагогической комиссии.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1.7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Логопедическая группа Структурного подразделения в своей деятельности руководствуется Федеральными законами, договором между Структурным подразделением и родителями (законными представителями)/ приказами директора Учреждения, Конвенцией о правах ребенка настоящим Положение.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1.8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Логопедическая работа группы осуществляется в тесном контакте с родителями (законными представителями), обеспечивая необходимый уровень их осведомленности о задачах и специфике логопедической коррекционной работы, по преодолению неуспеваемости, обусловленной речевыми нарушениями.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1.9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Основными задачами Структурного подразделения по оказанию логопедической помощи воспитанникам в логопедической группе являются: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организация проведения логопедических занятий с детьми с выявленными нарушениями речи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организация пропедевтической логопедической работы с детьми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(законными представителя), Педагогическим работникам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консультирование участников образовательных отношений по вопросам организации и содержания работы с воспитанниками.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активизация познавательной деятельности воспитанников</w:t>
      </w:r>
    </w:p>
    <w:p w:rsidR="00D754B1" w:rsidRPr="007C78FB" w:rsidRDefault="00D754B1" w:rsidP="00D754B1">
      <w:pPr>
        <w:pStyle w:val="a3"/>
        <w:numPr>
          <w:ilvl w:val="0"/>
          <w:numId w:val="9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совершенствование методов логопедической работы в соответствии с возможностями, потребностями и интересами ребенка.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FB">
        <w:rPr>
          <w:rFonts w:ascii="Times New Roman" w:hAnsi="Times New Roman" w:cs="Times New Roman"/>
          <w:b/>
          <w:sz w:val="24"/>
          <w:szCs w:val="24"/>
        </w:rPr>
        <w:t>2. Цель и основные задачи логопедической группы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2.1 Цель организации логопедической группы -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освоении ими дошкольных образовательных программ и подготовка детей к успешному обучению в общеобразовательном учреждении.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78FB">
        <w:rPr>
          <w:rFonts w:ascii="Times New Roman" w:hAnsi="Times New Roman" w:cs="Times New Roman"/>
          <w:sz w:val="24"/>
          <w:szCs w:val="24"/>
        </w:rPr>
        <w:t>2.2 Основные задачи логопедической группы:</w:t>
      </w:r>
    </w:p>
    <w:p w:rsidR="00D754B1" w:rsidRPr="007C78FB" w:rsidRDefault="00D754B1" w:rsidP="00D754B1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коррекция нарушений устной речи детей: </w:t>
      </w:r>
    </w:p>
    <w:p w:rsidR="00D754B1" w:rsidRPr="007C78FB" w:rsidRDefault="00D754B1" w:rsidP="00D754B1">
      <w:pPr>
        <w:pStyle w:val="a3"/>
        <w:numPr>
          <w:ilvl w:val="0"/>
          <w:numId w:val="11"/>
        </w:numPr>
        <w:spacing w:after="0" w:line="259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формирование правильного произношения, </w:t>
      </w:r>
    </w:p>
    <w:p w:rsidR="00D754B1" w:rsidRPr="007C78FB" w:rsidRDefault="00D754B1" w:rsidP="00D754B1">
      <w:pPr>
        <w:pStyle w:val="a3"/>
        <w:numPr>
          <w:ilvl w:val="0"/>
          <w:numId w:val="11"/>
        </w:numPr>
        <w:spacing w:after="0" w:line="259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развитие, лексических и грамматических средств языка, </w:t>
      </w:r>
    </w:p>
    <w:p w:rsidR="00D754B1" w:rsidRPr="007C78FB" w:rsidRDefault="00D754B1" w:rsidP="00D754B1">
      <w:pPr>
        <w:pStyle w:val="a3"/>
        <w:numPr>
          <w:ilvl w:val="0"/>
          <w:numId w:val="11"/>
        </w:numPr>
        <w:spacing w:after="0" w:line="259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навыков связной речи;</w:t>
      </w:r>
    </w:p>
    <w:p w:rsidR="00D754B1" w:rsidRPr="007C78FB" w:rsidRDefault="00D754B1" w:rsidP="00D754B1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своевременное предупреждение возникновения нарушений чтения и письма;</w:t>
      </w:r>
    </w:p>
    <w:p w:rsidR="00D754B1" w:rsidRPr="007C78FB" w:rsidRDefault="00D754B1" w:rsidP="00D754B1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коррекция недостатков эмоционально-личностного и социального развития;</w:t>
      </w:r>
    </w:p>
    <w:p w:rsidR="00D754B1" w:rsidRPr="007C78FB" w:rsidRDefault="00D754B1" w:rsidP="00D754B1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активизация познавательной деятельности детей; </w:t>
      </w:r>
    </w:p>
    <w:p w:rsidR="00D754B1" w:rsidRPr="007C78FB" w:rsidRDefault="00D754B1" w:rsidP="00D754B1">
      <w:pPr>
        <w:pStyle w:val="a3"/>
        <w:numPr>
          <w:ilvl w:val="0"/>
          <w:numId w:val="1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пропаганда логопедических знаний среди педагогов, родителей (законных представителей)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FB">
        <w:rPr>
          <w:rFonts w:ascii="Times New Roman" w:hAnsi="Times New Roman" w:cs="Times New Roman"/>
          <w:b/>
          <w:sz w:val="24"/>
          <w:szCs w:val="24"/>
        </w:rPr>
        <w:t xml:space="preserve">3. Организация работы оказания помощи воспитанникам в логопедической группе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3.1. Логопедическая помощь оказывается Структурным подразделением независимо от его организационно – правовой формы, а также в рамках сетевой формы реализации дошкольный образовательных программ.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lastRenderedPageBreak/>
        <w:t>3.2 При оказании помощи воспитанникам логопедической группы Структурного подразделения ведется следующая документация, срок хранения которой минимум 3 года с момента завершения оказания логопедической помощи: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программы и или планы логопедической работы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годовой план работы учителя логопеда (учителей – логопедов)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расписание занятий учителей – логопедов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индивидуальные карты речевого развития (речевые карты0 воспитанников получающих логопедическую помощь (приложение 1)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Журнал учета посещаемости логопедических занятий</w:t>
      </w:r>
    </w:p>
    <w:p w:rsidR="00D754B1" w:rsidRPr="007C78FB" w:rsidRDefault="00D754B1" w:rsidP="00D754B1">
      <w:pPr>
        <w:pStyle w:val="a3"/>
        <w:numPr>
          <w:ilvl w:val="0"/>
          <w:numId w:val="12"/>
        </w:numPr>
        <w:spacing w:after="0" w:line="259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Отчетная документация по результатам логопедической работы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3.3 Логопедическая помощь осуществляется на основании личного заявления родителей (законных представителей) воспитанников, и (или) согласия родителей (законных представителей) воспитанников Структурного подразделения. (приложение 2 и 3)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3.4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Логопедическая диагностика воспитанников осуществляется не менее двух раз в год, включая входное и контрольные диагностические мероприятия, продолжительностью не менее 15 календарных дней каждое.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3.5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C78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78FB">
        <w:rPr>
          <w:rFonts w:ascii="Times New Roman" w:hAnsi="Times New Roman" w:cs="Times New Roman"/>
          <w:sz w:val="24"/>
          <w:szCs w:val="24"/>
        </w:rPr>
        <w:t xml:space="preserve"> случае необходимости уточнения диагноза, дети с нарушениями речи с согласия родителей (законных представителей) направляются учителем – логопедом в соответствующее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профилактическое учреждение для обследования врачами – специалистами (невропатологом, детским психиатром, отоларингологом, офтальмологом и др.) или на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педагогическую комиссию (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ПМ</w:t>
      </w:r>
      <w:r w:rsidR="00D0274C">
        <w:rPr>
          <w:rFonts w:ascii="Times New Roman" w:hAnsi="Times New Roman" w:cs="Times New Roman"/>
          <w:sz w:val="24"/>
          <w:szCs w:val="24"/>
        </w:rPr>
        <w:t>П</w:t>
      </w:r>
      <w:r w:rsidRPr="007C78FB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>)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3.6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На каждого воспитанника в логопедической группе учитель – логопед заполняет речевую карту. В которой отмечаются результаты диагностики и коррекционной работы.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3.7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Содержание коррекционной работы с детьми в логопедической группе определяется учителем – логопедом (учителями – логопедами) на основании рекомендаций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педагогического консилиума (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>) и результатов логопедической диагностики.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3.8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Логопедические занятия группы должны проводиться в помещениях, оборудованных с учетом особых образовательных потребностей воспитанников и состояния их здоровья и отвечающих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гигиеническим требованиям, предъявляемым к данным помещениям.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8FB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78FB">
        <w:rPr>
          <w:rFonts w:ascii="Times New Roman" w:hAnsi="Times New Roman" w:cs="Times New Roman"/>
          <w:b/>
          <w:sz w:val="24"/>
          <w:szCs w:val="24"/>
        </w:rPr>
        <w:t>Порядок приема воспитанников в логопедическую группу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Комплектование логопедической группы детьми осуществляется приказом директора учреждения на основании заключения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- педагогической комиссии (далее - ПМПК) и только с согласия родителей (законных представителей)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4.2.  Срок коррекционно-развивающей работы с ребенком в логопедической группе 2 года. Длительность пребывания ребенка в логопедической группе устанавливается ПМПК.         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В логопедические группы зачисляются воспитанники: - в возрасте 5- 6 лет, имеющие следующие нарушения в развитии речи: </w:t>
      </w:r>
    </w:p>
    <w:p w:rsidR="00D754B1" w:rsidRPr="007C78FB" w:rsidRDefault="00D754B1" w:rsidP="00D754B1">
      <w:pPr>
        <w:pStyle w:val="a3"/>
        <w:numPr>
          <w:ilvl w:val="0"/>
          <w:numId w:val="2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Общее недоразвитие речи (ОНР)</w:t>
      </w:r>
    </w:p>
    <w:p w:rsidR="00D754B1" w:rsidRPr="007C78FB" w:rsidRDefault="00D754B1" w:rsidP="00D754B1">
      <w:pPr>
        <w:pStyle w:val="a3"/>
        <w:numPr>
          <w:ilvl w:val="0"/>
          <w:numId w:val="2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FB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фонематическое недоразвитие речи (ФФНР)</w:t>
      </w:r>
    </w:p>
    <w:p w:rsidR="00D754B1" w:rsidRPr="007C78FB" w:rsidRDefault="00D754B1" w:rsidP="00D754B1">
      <w:pPr>
        <w:pStyle w:val="a3"/>
        <w:numPr>
          <w:ilvl w:val="0"/>
          <w:numId w:val="2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Фонетическое недоразвитие речи (ФНР)</w:t>
      </w:r>
    </w:p>
    <w:p w:rsidR="00D754B1" w:rsidRPr="007C78FB" w:rsidRDefault="00D754B1" w:rsidP="00D754B1">
      <w:pPr>
        <w:pStyle w:val="a3"/>
        <w:numPr>
          <w:ilvl w:val="0"/>
          <w:numId w:val="2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С недостатками произношения отдельных звуков (НПОЗ)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4.4 </w:t>
      </w:r>
      <w:proofErr w:type="gramStart"/>
      <w:r w:rsidRPr="007C78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78FB">
        <w:rPr>
          <w:rFonts w:ascii="Times New Roman" w:hAnsi="Times New Roman" w:cs="Times New Roman"/>
          <w:sz w:val="24"/>
          <w:szCs w:val="24"/>
        </w:rPr>
        <w:t xml:space="preserve"> логопедическую группу подбираются дети по возможности с однородной структурой речевого дефекта:</w:t>
      </w:r>
    </w:p>
    <w:p w:rsidR="00D754B1" w:rsidRPr="007C78FB" w:rsidRDefault="00D754B1" w:rsidP="00D754B1">
      <w:pPr>
        <w:pStyle w:val="a3"/>
        <w:numPr>
          <w:ilvl w:val="0"/>
          <w:numId w:val="3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Общим недоразвитием речи (ОНР0 - до 5 человек</w:t>
      </w:r>
    </w:p>
    <w:p w:rsidR="00D754B1" w:rsidRPr="007C78FB" w:rsidRDefault="00D754B1" w:rsidP="00D754B1">
      <w:pPr>
        <w:pStyle w:val="a3"/>
        <w:numPr>
          <w:ilvl w:val="0"/>
          <w:numId w:val="3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FB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фонематическим недоразвитием речи (ФФНР) и </w:t>
      </w:r>
      <w:r w:rsidRPr="007C78FB">
        <w:rPr>
          <w:rFonts w:ascii="Times New Roman" w:hAnsi="Times New Roman"/>
          <w:sz w:val="24"/>
          <w:szCs w:val="24"/>
        </w:rPr>
        <w:tab/>
        <w:t>Фонетическим недоразвитием речи (ФНР) - до 6 человек</w:t>
      </w:r>
    </w:p>
    <w:p w:rsidR="00D754B1" w:rsidRPr="007C78FB" w:rsidRDefault="00D754B1" w:rsidP="00D754B1">
      <w:pPr>
        <w:pStyle w:val="a3"/>
        <w:numPr>
          <w:ilvl w:val="0"/>
          <w:numId w:val="3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С недостатками произношения отдельных звуков (НПОЗ) - до 7 человек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4.4. Наполняемость логопедических групп детьми определяется речевым заключением в соответствии с Положением о комплектовании групп для детей с нарушениями речи. Предельная наполняемость логопедической группы - 12 человек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4.5. Для определения ребенка в логопедическую группу предоставляются следующие документы: 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lastRenderedPageBreak/>
        <w:t xml:space="preserve">Направление на </w:t>
      </w:r>
      <w:proofErr w:type="spellStart"/>
      <w:r w:rsidRPr="007C78F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C78FB">
        <w:rPr>
          <w:rFonts w:ascii="Times New Roman" w:hAnsi="Times New Roman"/>
          <w:sz w:val="24"/>
          <w:szCs w:val="24"/>
        </w:rPr>
        <w:t>медико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педагогическую комиссию только с согласия родителей (законных представителей)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Карта медицинского обследования ребенка для направления на </w:t>
      </w:r>
      <w:proofErr w:type="spellStart"/>
      <w:r w:rsidRPr="007C78FB">
        <w:rPr>
          <w:rFonts w:ascii="Times New Roman" w:hAnsi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(с заключением врачей: психиатра, офтальмолога, </w:t>
      </w:r>
      <w:proofErr w:type="spellStart"/>
      <w:r w:rsidRPr="007C78FB">
        <w:rPr>
          <w:rFonts w:ascii="Times New Roman" w:hAnsi="Times New Roman"/>
          <w:sz w:val="24"/>
          <w:szCs w:val="24"/>
        </w:rPr>
        <w:t>отолоринголога</w:t>
      </w:r>
      <w:proofErr w:type="spellEnd"/>
      <w:r w:rsidRPr="007C78FB">
        <w:rPr>
          <w:rFonts w:ascii="Times New Roman" w:hAnsi="Times New Roman"/>
          <w:sz w:val="24"/>
          <w:szCs w:val="24"/>
        </w:rPr>
        <w:t>, невролога)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Выписка из истории развития ребенка, заверенная </w:t>
      </w:r>
      <w:proofErr w:type="spellStart"/>
      <w:r w:rsidRPr="007C78FB">
        <w:rPr>
          <w:rFonts w:ascii="Times New Roman" w:hAnsi="Times New Roman"/>
          <w:sz w:val="24"/>
          <w:szCs w:val="24"/>
        </w:rPr>
        <w:t>врачем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педиатром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78FB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педагогическое представление ребенка на </w:t>
      </w:r>
      <w:proofErr w:type="spellStart"/>
      <w:r w:rsidRPr="007C78FB">
        <w:rPr>
          <w:rFonts w:ascii="Times New Roman" w:hAnsi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с подписями воспитателя группы, педагога - психолога, директора учреждения и заверенное печатью учреждения (для детей, посещающих структурное подразделение)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Логопедическое представление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Протокол заседания </w:t>
      </w:r>
      <w:proofErr w:type="spellStart"/>
      <w:r w:rsidRPr="007C78FB">
        <w:rPr>
          <w:rFonts w:ascii="Times New Roman" w:hAnsi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с рекомендациями о посещении логопедической группы и указанием необходимого срока пребывания в ней.</w:t>
      </w:r>
    </w:p>
    <w:p w:rsidR="00D754B1" w:rsidRPr="007C78FB" w:rsidRDefault="00D754B1" w:rsidP="00D754B1">
      <w:pPr>
        <w:pStyle w:val="a3"/>
        <w:numPr>
          <w:ilvl w:val="0"/>
          <w:numId w:val="1"/>
        </w:numPr>
        <w:spacing w:after="0" w:line="259" w:lineRule="auto"/>
        <w:ind w:left="426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Договор о </w:t>
      </w:r>
      <w:proofErr w:type="spellStart"/>
      <w:r w:rsidRPr="007C78FB">
        <w:rPr>
          <w:rFonts w:ascii="Times New Roman" w:hAnsi="Times New Roman"/>
          <w:sz w:val="24"/>
          <w:szCs w:val="24"/>
        </w:rPr>
        <w:t>взаимодеуствии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78FB">
        <w:rPr>
          <w:rFonts w:ascii="Times New Roman" w:hAnsi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Структурного подразделения и родителей (законных представителей) воспитанников.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4.6. </w:t>
      </w:r>
      <w:r w:rsidRPr="007C78FB">
        <w:rPr>
          <w:rFonts w:ascii="Times New Roman" w:hAnsi="Times New Roman" w:cs="Times New Roman"/>
          <w:b/>
          <w:sz w:val="24"/>
          <w:szCs w:val="24"/>
        </w:rPr>
        <w:t>Приему в логопедические группы дошкольного образовательного учреждения не подлежат дети, имеющие: - недоразвитие речи, обусловленное умственной отсталостью; - деменции органического, шизофренического и эпилептического генеза; - грубые нарушения зрения, слуха, двигательной сферы; - нарушения общения в форме раннего детского аутизма; - задержку психического развития; - фонетические     нарушения,     которые     могут быть исправлены     на логопедическом пункте детской поликлиники; - заболевания, которые являются противопоказаниями для зачисления в дошкольные учреждения общего типа.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4.7. На каждого ребенка, зачисленного в логопедические группы, учитель-логопед ведет речевую карту.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4.8. Основной формой организации коррекционно-развивающей работы являются групповые (фронтальные), подгрупповые и индивидуальные логопедические занятия.  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4.9. Групповые логопедические занятия проводятся в соответствии с расписанием составленным учителем - логопедом и утвержденным директором учреждения на основании программы обучения детей с нарушениями речи.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4.10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Подгрупповые и индивидуальные логопедические занятия, как правило, проводятся вне занятий, предусмотренных сеткой занятий Учреждения, с учетом режима его работы и психофизических особенностей развития детей дошкольного возраста.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4.11 Периодичность подгрупповых и индивидуальных занятий определяется тяжестью нарушения речевого развития детей.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4.12. Индивидуальные занятия, проводятся не менее трех раз в неделю: - с детьми, имеющих общее недоразвитие речи; - с детьми, имеющими дефекты речи, обусловленные нарушением строения и подвижности органов речевого аппарата (дизартрия,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). По мере формирования произносительных навыков у детей, занятия с ними проводятся в подгруппе.    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4.13.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Подгрупповые занятия проводятся: - с детьми, имеющими общее недоразвитие речи - не менее трех раз в неделю. 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4.14. Продолжительность группового логопедического занятия: в старшей группе – 20-25 минут; - в подготовительной к школе группе – 25-30 минут.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4.15.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Продолжительность подгруппового занятия составляет 15-20 минут, продолжительность индивидуального 10 - 15 минут с каждым ребенком. 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4.16.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Между групповыми занятиями допускаются перерывы в 10-15 минут, между индивидуальными и под групповыми занятиями - 5-10 минут.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4.17.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Ежедневно, во второй половине дня, проводятся групповые занятия воспитателя по заданию учителя-логопеда.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4.18.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В случаях необходимости уточнения диагноза или продления срока логопедической работы с согласия родителей (законных представителей) дети с нарушениями речи направляются учителем-логопедом в ПМПК.    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 4.19.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Ответственность за обязательное посещение детьми занятий в логопедических группах несут родители (законные представители), учитель- логопед, воспитатель и заведующий муниципальным дошкольным образовательным учреждением.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lastRenderedPageBreak/>
        <w:t>4.20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Выпуск воспитанников из группы осуществляется после окончания срока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- логопедического обучения и проведения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Структурного подразделения.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4.21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Отчисление воспитанников из группы осуществляется при расторжении договора Структурного подразделения с родителями (законными представителями) воспитанника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4.22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Договор с родителями (законными представителями) воспитанника может быть расторгнут в следующих случаях:</w:t>
      </w:r>
    </w:p>
    <w:p w:rsidR="00D754B1" w:rsidRPr="007C78FB" w:rsidRDefault="00D754B1" w:rsidP="00D754B1">
      <w:pPr>
        <w:pStyle w:val="a3"/>
        <w:numPr>
          <w:ilvl w:val="0"/>
          <w:numId w:val="4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По достижению воспитанника школьного возраста</w:t>
      </w:r>
    </w:p>
    <w:p w:rsidR="00D754B1" w:rsidRPr="007C78FB" w:rsidRDefault="00D754B1" w:rsidP="00D754B1">
      <w:pPr>
        <w:pStyle w:val="a3"/>
        <w:numPr>
          <w:ilvl w:val="0"/>
          <w:numId w:val="4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По заявлению родителей (законных представителей)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8F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C78FB">
        <w:rPr>
          <w:rFonts w:ascii="Times New Roman" w:hAnsi="Times New Roman" w:cs="Times New Roman"/>
          <w:b/>
          <w:bCs/>
          <w:sz w:val="24"/>
          <w:szCs w:val="24"/>
        </w:rPr>
        <w:tab/>
        <w:t>Организация деятельности педагогического персонала в логопедической группе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К работе с воспитанниками логопедической группы для детей с нарушениями речи привлекаются следующие категории педагогических работников:</w:t>
      </w:r>
    </w:p>
    <w:p w:rsidR="00D754B1" w:rsidRPr="007C78FB" w:rsidRDefault="00D754B1" w:rsidP="00D754B1">
      <w:pPr>
        <w:pStyle w:val="a3"/>
        <w:numPr>
          <w:ilvl w:val="0"/>
          <w:numId w:val="5"/>
        </w:numPr>
        <w:spacing w:after="0" w:line="259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Воспитатель, с обязательным прохождением курсов повышения квалификации по работе с детьми, имеющих нарушения речевого развития</w:t>
      </w:r>
    </w:p>
    <w:p w:rsidR="00D754B1" w:rsidRPr="007C78FB" w:rsidRDefault="00D754B1" w:rsidP="00D754B1">
      <w:pPr>
        <w:pStyle w:val="a3"/>
        <w:numPr>
          <w:ilvl w:val="0"/>
          <w:numId w:val="5"/>
        </w:numPr>
        <w:spacing w:after="0" w:line="259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Учитель - логопед</w:t>
      </w:r>
    </w:p>
    <w:p w:rsidR="00D754B1" w:rsidRPr="007C78FB" w:rsidRDefault="00D754B1" w:rsidP="00D754B1">
      <w:pPr>
        <w:pStyle w:val="a3"/>
        <w:numPr>
          <w:ilvl w:val="0"/>
          <w:numId w:val="5"/>
        </w:numPr>
        <w:spacing w:after="0" w:line="259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Педагог - психолог</w:t>
      </w:r>
    </w:p>
    <w:p w:rsidR="00D754B1" w:rsidRPr="007C78FB" w:rsidRDefault="00D754B1" w:rsidP="00D754B1">
      <w:pPr>
        <w:pStyle w:val="a3"/>
        <w:numPr>
          <w:ilvl w:val="0"/>
          <w:numId w:val="5"/>
        </w:numPr>
        <w:spacing w:after="0" w:line="259" w:lineRule="auto"/>
        <w:ind w:left="284" w:hanging="568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 xml:space="preserve">Деятельность воспитателя логопедической группы направлена ан создание оптимальных условий для амплификации развития эмоционально - волевой сферы, познавательной, двигательной активности, развития позитивных качеств личности каждого ребенка, его оздоровления. 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5.3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Особенности работы воспитателя логопедической группы</w:t>
      </w:r>
    </w:p>
    <w:p w:rsidR="00D754B1" w:rsidRPr="007C78FB" w:rsidRDefault="00D754B1" w:rsidP="00D754B1">
      <w:pPr>
        <w:pStyle w:val="a3"/>
        <w:numPr>
          <w:ilvl w:val="0"/>
          <w:numId w:val="13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Планирование (совместно с учителем - дефектологами) и проведение образовательной деятельности с воспитанниками, имеющими нарушения речевого развития</w:t>
      </w:r>
    </w:p>
    <w:p w:rsidR="00D754B1" w:rsidRPr="007C78FB" w:rsidRDefault="00D754B1" w:rsidP="00D754B1">
      <w:pPr>
        <w:pStyle w:val="a3"/>
        <w:numPr>
          <w:ilvl w:val="0"/>
          <w:numId w:val="13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Соблюдение преемственности в работе с другими специалистами по выполнению образовательной программы детей, имеющими нарушения речевого развития</w:t>
      </w:r>
    </w:p>
    <w:p w:rsidR="00D754B1" w:rsidRPr="007C78FB" w:rsidRDefault="00D754B1" w:rsidP="00D754B1">
      <w:pPr>
        <w:pStyle w:val="a3"/>
        <w:numPr>
          <w:ilvl w:val="0"/>
          <w:numId w:val="13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Обеспечение индивидуального подхода к каждому воспитаннику с учетом рекомендаций специалистов</w:t>
      </w:r>
    </w:p>
    <w:p w:rsidR="00D754B1" w:rsidRPr="007C78FB" w:rsidRDefault="00D754B1" w:rsidP="00D754B1">
      <w:pPr>
        <w:pStyle w:val="a3"/>
        <w:numPr>
          <w:ilvl w:val="0"/>
          <w:numId w:val="13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Консультирование родителей (законных представителей0 воспитанников логопедической группы во вопросы воспитания ребенка в семье</w:t>
      </w:r>
    </w:p>
    <w:p w:rsidR="00D754B1" w:rsidRPr="007C78FB" w:rsidRDefault="00D754B1" w:rsidP="00D754B1">
      <w:pPr>
        <w:pStyle w:val="a3"/>
        <w:numPr>
          <w:ilvl w:val="0"/>
          <w:numId w:val="13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Ведение необходимой документации, определенной настоящим Положением о логопедической группе Структурного подразделения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5.4 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 xml:space="preserve">Учитель - логопед является организатором и координатором </w:t>
      </w:r>
      <w:proofErr w:type="spellStart"/>
      <w:r w:rsidRPr="007C78FB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развивающей работы в условиях Структурного подразделения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5.5 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Особенности организации работы учителя - логопеда в логопедической группе:</w:t>
      </w:r>
    </w:p>
    <w:p w:rsidR="00D754B1" w:rsidRPr="007C78FB" w:rsidRDefault="00D754B1" w:rsidP="00D754B1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Осуществляет постановку </w:t>
      </w:r>
      <w:proofErr w:type="spellStart"/>
      <w:r w:rsidRPr="007C78FB">
        <w:rPr>
          <w:rFonts w:ascii="Times New Roman" w:hAnsi="Times New Roman"/>
          <w:sz w:val="24"/>
          <w:szCs w:val="24"/>
        </w:rPr>
        <w:t>диафрагмально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речевого развития</w:t>
      </w:r>
    </w:p>
    <w:p w:rsidR="00D754B1" w:rsidRPr="007C78FB" w:rsidRDefault="00D754B1" w:rsidP="00D754B1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Осуществляет коррекцию звукопроизношения, их автоматизацию, дифференциацию, введение их в самостоятельную речь</w:t>
      </w:r>
    </w:p>
    <w:p w:rsidR="00D754B1" w:rsidRPr="007C78FB" w:rsidRDefault="00D754B1" w:rsidP="00D754B1">
      <w:pPr>
        <w:pStyle w:val="a3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Способствует </w:t>
      </w:r>
      <w:proofErr w:type="spellStart"/>
      <w:r w:rsidRPr="007C78FB">
        <w:rPr>
          <w:rFonts w:ascii="Times New Roman" w:hAnsi="Times New Roman"/>
          <w:sz w:val="24"/>
          <w:szCs w:val="24"/>
        </w:rPr>
        <w:t>логопедизации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режимных моментов и проведению организованной образовательной деятельности (ООД), а также практическому овладению детьми навыками </w:t>
      </w:r>
      <w:proofErr w:type="spellStart"/>
      <w:r w:rsidRPr="007C78FB">
        <w:rPr>
          <w:rFonts w:ascii="Times New Roman" w:hAnsi="Times New Roman"/>
          <w:sz w:val="24"/>
          <w:szCs w:val="24"/>
        </w:rPr>
        <w:t>словобразования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и словоизменения, что помогает личностному росту воспитанника, формированию уверенного поведения, адаптации в обществе сверстников, взрослых, а в дальнейшем - успешному обучению в образовательной организации.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5.6 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Деятельность педагога - психолога направлена на сохранение психического здоровья каждого воспитанника группы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5.7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7C78FB">
        <w:rPr>
          <w:rFonts w:ascii="Times New Roman" w:hAnsi="Times New Roman"/>
          <w:sz w:val="24"/>
          <w:szCs w:val="24"/>
        </w:rPr>
        <w:t>В</w:t>
      </w:r>
      <w:proofErr w:type="gramEnd"/>
      <w:r w:rsidRPr="007C78FB">
        <w:rPr>
          <w:rFonts w:ascii="Times New Roman" w:hAnsi="Times New Roman"/>
          <w:sz w:val="24"/>
          <w:szCs w:val="24"/>
        </w:rPr>
        <w:t xml:space="preserve"> функциональные обязанности педагога - психолога входит: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Психологическое обследование воспитанников логопедической группы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Проведение индивидуальной и подгрупповой </w:t>
      </w:r>
      <w:proofErr w:type="spellStart"/>
      <w:r w:rsidRPr="007C78FB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C78FB">
        <w:rPr>
          <w:rFonts w:ascii="Times New Roman" w:hAnsi="Times New Roman"/>
          <w:sz w:val="24"/>
          <w:szCs w:val="24"/>
        </w:rPr>
        <w:t xml:space="preserve"> - психологической работы с воспитанниками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Проведение консультативной работы с родителями (законными представителями) по вопросам воспитание ребёнка в семье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lastRenderedPageBreak/>
        <w:t>Осуществление преемственности в работе Структурного подразделения и семьи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Консультирование персонала логопедической группы</w:t>
      </w:r>
    </w:p>
    <w:p w:rsidR="00D754B1" w:rsidRPr="007C78FB" w:rsidRDefault="00D754B1" w:rsidP="00D754B1">
      <w:pPr>
        <w:pStyle w:val="a3"/>
        <w:numPr>
          <w:ilvl w:val="0"/>
          <w:numId w:val="6"/>
        </w:numPr>
        <w:spacing w:after="0" w:line="259" w:lineRule="auto"/>
        <w:ind w:left="284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Ведение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78FB">
        <w:rPr>
          <w:rFonts w:ascii="Times New Roman" w:hAnsi="Times New Roman"/>
          <w:sz w:val="24"/>
          <w:szCs w:val="24"/>
        </w:rPr>
        <w:t>документации определенной настоящим Положением о логопедической группе Структурного подразделения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 5.8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Деятельность музыкального руководителя направлена на развитие музыкальных способностей, эмоциональной сферы и творческой деятельности воспитанников группы компенсирующей направленности.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5.9 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Особенности работы музыкального руководителя в логопедической группе:</w:t>
      </w:r>
    </w:p>
    <w:p w:rsidR="00D754B1" w:rsidRPr="007F5880" w:rsidRDefault="00D754B1" w:rsidP="00D754B1">
      <w:pPr>
        <w:pStyle w:val="a3"/>
        <w:numPr>
          <w:ilvl w:val="0"/>
          <w:numId w:val="16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Взаимодействие со специалистами группы по вопросам организации совместной образовательной деятельности всех детей, имеющих нарушения речевого развития</w:t>
      </w:r>
    </w:p>
    <w:p w:rsidR="00D754B1" w:rsidRPr="007F5880" w:rsidRDefault="00D754B1" w:rsidP="00D754B1">
      <w:pPr>
        <w:pStyle w:val="a3"/>
        <w:numPr>
          <w:ilvl w:val="0"/>
          <w:numId w:val="16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Проведение образовательной деятельности с воспитанниками логопедической группы (в </w:t>
      </w:r>
      <w:proofErr w:type="spellStart"/>
      <w:r w:rsidRPr="007F5880">
        <w:rPr>
          <w:rFonts w:ascii="Times New Roman" w:hAnsi="Times New Roman"/>
          <w:sz w:val="24"/>
          <w:szCs w:val="24"/>
        </w:rPr>
        <w:t>т.ч</w:t>
      </w:r>
      <w:proofErr w:type="spellEnd"/>
      <w:r w:rsidRPr="007F5880">
        <w:rPr>
          <w:rFonts w:ascii="Times New Roman" w:hAnsi="Times New Roman"/>
          <w:sz w:val="24"/>
          <w:szCs w:val="24"/>
        </w:rPr>
        <w:t>. совместно с другими специалистами: учителем - логопедом, педагогом - психологом, инструктором по физической культуре и т.д.)</w:t>
      </w:r>
    </w:p>
    <w:p w:rsidR="00D754B1" w:rsidRPr="007F5880" w:rsidRDefault="00D754B1" w:rsidP="00D754B1">
      <w:pPr>
        <w:pStyle w:val="a3"/>
        <w:numPr>
          <w:ilvl w:val="0"/>
          <w:numId w:val="16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Проведение совместных мероприятий, развлечений, театрализованных представлений и т.д.</w:t>
      </w:r>
    </w:p>
    <w:p w:rsidR="00D754B1" w:rsidRPr="007F5880" w:rsidRDefault="00D754B1" w:rsidP="00D754B1">
      <w:pPr>
        <w:pStyle w:val="a3"/>
        <w:numPr>
          <w:ilvl w:val="0"/>
          <w:numId w:val="16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Консультирование родителей (законных представителей) по использованию в воспитании ребенка музыкальных средств.</w:t>
      </w:r>
    </w:p>
    <w:p w:rsidR="00D754B1" w:rsidRPr="007F5880" w:rsidRDefault="00D754B1" w:rsidP="00D754B1">
      <w:pPr>
        <w:pStyle w:val="a3"/>
        <w:numPr>
          <w:ilvl w:val="0"/>
          <w:numId w:val="16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Ведение документации, определенной настоящим Положением о логопедической группе Структурного подразделения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 xml:space="preserve">5.10 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Педагогические работники несут ответственность:</w:t>
      </w:r>
    </w:p>
    <w:p w:rsidR="00D754B1" w:rsidRPr="007C78FB" w:rsidRDefault="00D754B1" w:rsidP="00D754B1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За организацию и качество коррекционно- развивающей работы с детьми, имеющими нарушения в речевом развитии</w:t>
      </w:r>
    </w:p>
    <w:p w:rsidR="00D754B1" w:rsidRPr="007C78FB" w:rsidRDefault="00D754B1" w:rsidP="00D754B1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За качественное и своевременное выполнение всех закреплённых за ними функций и задач</w:t>
      </w:r>
    </w:p>
    <w:p w:rsidR="00D754B1" w:rsidRPr="007C78FB" w:rsidRDefault="00D754B1" w:rsidP="00D754B1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За полноту, достоверность и своевременность предоставленной информации</w:t>
      </w:r>
    </w:p>
    <w:p w:rsidR="00D754B1" w:rsidRPr="007C78FB" w:rsidRDefault="00D754B1" w:rsidP="00D754B1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За правильность разработки и осуществления мероприятий, направленных на решение конкретных вопросов деятельности</w:t>
      </w:r>
    </w:p>
    <w:p w:rsidR="00D754B1" w:rsidRPr="007C78FB" w:rsidRDefault="00D754B1" w:rsidP="00D754B1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За рациональную организацию труда, правильность применения положений, тех или иных инструктивных документов Структурного подразделения.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b/>
          <w:sz w:val="24"/>
          <w:szCs w:val="24"/>
        </w:rPr>
      </w:pPr>
      <w:r w:rsidRPr="007C78FB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ab/>
      </w:r>
      <w:r w:rsidRPr="007C78FB">
        <w:rPr>
          <w:rFonts w:ascii="Times New Roman" w:hAnsi="Times New Roman"/>
          <w:b/>
          <w:sz w:val="24"/>
          <w:szCs w:val="24"/>
        </w:rPr>
        <w:t>Перечень документации специалистов логопедической группы</w:t>
      </w:r>
    </w:p>
    <w:p w:rsidR="00D754B1" w:rsidRPr="007C78FB" w:rsidRDefault="00D754B1" w:rsidP="00D754B1">
      <w:pPr>
        <w:pStyle w:val="a3"/>
        <w:spacing w:after="0"/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7C78FB">
        <w:rPr>
          <w:rFonts w:ascii="Times New Roman" w:hAnsi="Times New Roman"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ab/>
      </w:r>
      <w:r w:rsidRPr="007C78FB">
        <w:rPr>
          <w:rFonts w:ascii="Times New Roman" w:hAnsi="Times New Roman"/>
          <w:sz w:val="24"/>
          <w:szCs w:val="24"/>
        </w:rPr>
        <w:t>Документами, регулирующими деятельность Структурного подразделения в логопедической группе, являются: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Положение о логопедической группе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Протоколы или выписки из протоколов территориальной </w:t>
      </w:r>
      <w:proofErr w:type="spellStart"/>
      <w:r w:rsidRPr="007F588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7F5880">
        <w:rPr>
          <w:rFonts w:ascii="Times New Roman" w:hAnsi="Times New Roman"/>
          <w:sz w:val="24"/>
          <w:szCs w:val="24"/>
        </w:rPr>
        <w:t>медико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- педагогической комиссии по зачислению детей в группу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Разрешение на обследование речевого развития воспитанников Структурного подразделения учителем - логопедом (приложение 4)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Заявление родителей (законных представителей) о зачислении детей в логопедическую группу (подаются на имя директора учреждения)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Список детей, зачисленных в логопедическую группу</w:t>
      </w:r>
    </w:p>
    <w:p w:rsidR="00D754B1" w:rsidRPr="007F5880" w:rsidRDefault="00D754B1" w:rsidP="00D754B1">
      <w:pPr>
        <w:pStyle w:val="a3"/>
        <w:numPr>
          <w:ilvl w:val="0"/>
          <w:numId w:val="17"/>
        </w:numPr>
        <w:spacing w:after="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Должностные инструкции педагогических работников логопедической группы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6.2</w:t>
      </w:r>
      <w:r w:rsidRPr="007C78FB">
        <w:rPr>
          <w:rFonts w:ascii="Times New Roman" w:hAnsi="Times New Roman" w:cs="Times New Roman"/>
          <w:sz w:val="24"/>
          <w:szCs w:val="24"/>
        </w:rPr>
        <w:tab/>
        <w:t>документация учителя – логопеда: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Речевые карты на каждого ребенка, зачисленного в логопедическую группу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7F5880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образовательной работы учителя – логопеда Структурного подразделения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Перспективные планы </w:t>
      </w:r>
      <w:proofErr w:type="spellStart"/>
      <w:r w:rsidRPr="007F5880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развивающей работы на учебный год в соответствии с возрастом и характером речевого нарушения воспитанников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Календарные планы фронтальных, индивидуальных и подгрупповых занятий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Лист занятости воспитанников группы (прилоэение5)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Индивидуальные планы (маршруты) речевого развития на каждого ребенка, зачисленного в логопедическую группу Структурного подразделения (Приложение 6,7,8)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lastRenderedPageBreak/>
        <w:t>Журнал посещаемости детьми коррекционных (индивидуальных и подгрупповых) занятий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Расписание занятий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Отчёт учителя – логопеда о результативности коррекционной работы за учебный год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Паспорт логопедического кабинета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График работы учителя – логопеда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Материалы диагностики речевого развития (таблицы результатов логопедического обследования) и освоения содержания программы детьми, зачисленными в логопедическую группу Структурного подразделения (в том числе с адаптированной образовательной программой)</w:t>
      </w:r>
    </w:p>
    <w:p w:rsidR="00D754B1" w:rsidRPr="007F5880" w:rsidRDefault="00D754B1" w:rsidP="00D754B1">
      <w:pPr>
        <w:pStyle w:val="a3"/>
        <w:numPr>
          <w:ilvl w:val="0"/>
          <w:numId w:val="18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Журнал взаимодействия учителя – логопеда и воспитателей логопедической группы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Форма ведения основной документации группы определяется учителем – логопедом самостоятельно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6.4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Документация воспитателя логопедической группы:</w:t>
      </w:r>
    </w:p>
    <w:p w:rsidR="00D754B1" w:rsidRPr="007F5880" w:rsidRDefault="00D754B1" w:rsidP="00D754B1">
      <w:pPr>
        <w:pStyle w:val="a3"/>
        <w:numPr>
          <w:ilvl w:val="0"/>
          <w:numId w:val="19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Рабочая программа образовательной деятельности</w:t>
      </w:r>
    </w:p>
    <w:p w:rsidR="00D754B1" w:rsidRPr="007F5880" w:rsidRDefault="00D754B1" w:rsidP="00D754B1">
      <w:pPr>
        <w:pStyle w:val="a3"/>
        <w:numPr>
          <w:ilvl w:val="0"/>
          <w:numId w:val="19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Мониторинг образовательной деятельности воспитанников</w:t>
      </w:r>
    </w:p>
    <w:p w:rsidR="00D754B1" w:rsidRPr="007F5880" w:rsidRDefault="00D754B1" w:rsidP="00D754B1">
      <w:pPr>
        <w:pStyle w:val="a3"/>
        <w:numPr>
          <w:ilvl w:val="0"/>
          <w:numId w:val="19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Результаты педагогической диагностики</w:t>
      </w:r>
    </w:p>
    <w:p w:rsidR="00D754B1" w:rsidRPr="007C78FB" w:rsidRDefault="00D754B1" w:rsidP="00D754B1">
      <w:pPr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В конце учебного года воспитатель участвует в составлении характеристики на каждого воспитанника группы и аналитического отчета по результатам коррекционно- развивающей работы.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6.5 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7C78FB">
        <w:rPr>
          <w:rFonts w:ascii="Times New Roman" w:hAnsi="Times New Roman" w:cs="Times New Roman"/>
          <w:sz w:val="24"/>
          <w:szCs w:val="24"/>
        </w:rPr>
        <w:t>окументация педагога – психолога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Карта психологического обследования воспитанников, имеющих речевые нарушения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Годовой перспективный план работы педагога – психолога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Заключение по результатам проведенного </w:t>
      </w:r>
      <w:proofErr w:type="spellStart"/>
      <w:r w:rsidRPr="007F5880">
        <w:rPr>
          <w:rFonts w:ascii="Times New Roman" w:hAnsi="Times New Roman"/>
          <w:sz w:val="24"/>
          <w:szCs w:val="24"/>
        </w:rPr>
        <w:t>психолго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диагностического обследования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Журнал консультаций педагога – психолога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Карта </w:t>
      </w:r>
      <w:proofErr w:type="spellStart"/>
      <w:r w:rsidRPr="007F588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F5880">
        <w:rPr>
          <w:rFonts w:ascii="Times New Roman" w:hAnsi="Times New Roman"/>
          <w:sz w:val="24"/>
          <w:szCs w:val="24"/>
        </w:rPr>
        <w:t>медико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социальной помощи воспитанника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7F5880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– педагогического сопровождения детей логопедической группы</w:t>
      </w:r>
    </w:p>
    <w:p w:rsidR="00D754B1" w:rsidRPr="007F5880" w:rsidRDefault="00D754B1" w:rsidP="00D754B1">
      <w:pPr>
        <w:pStyle w:val="a3"/>
        <w:numPr>
          <w:ilvl w:val="0"/>
          <w:numId w:val="20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Аналитический отчет о работе педагога – психолога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6.6.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78FB">
        <w:rPr>
          <w:rFonts w:ascii="Times New Roman" w:hAnsi="Times New Roman" w:cs="Times New Roman"/>
          <w:sz w:val="24"/>
          <w:szCs w:val="24"/>
        </w:rPr>
        <w:t>окументация музыкального руководителя логопедической группы</w:t>
      </w:r>
    </w:p>
    <w:p w:rsidR="00D754B1" w:rsidRPr="007F5880" w:rsidRDefault="00D754B1" w:rsidP="00D754B1">
      <w:pPr>
        <w:pStyle w:val="a3"/>
        <w:numPr>
          <w:ilvl w:val="0"/>
          <w:numId w:val="21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Рабочая программа музыкального руководителя</w:t>
      </w:r>
    </w:p>
    <w:p w:rsidR="00D754B1" w:rsidRPr="007F5880" w:rsidRDefault="00D754B1" w:rsidP="00D754B1">
      <w:pPr>
        <w:pStyle w:val="a3"/>
        <w:numPr>
          <w:ilvl w:val="0"/>
          <w:numId w:val="21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План организации досуговой деятельности детей</w:t>
      </w:r>
    </w:p>
    <w:p w:rsidR="00D754B1" w:rsidRPr="007F5880" w:rsidRDefault="00D754B1" w:rsidP="00D754B1">
      <w:pPr>
        <w:pStyle w:val="a3"/>
        <w:numPr>
          <w:ilvl w:val="0"/>
          <w:numId w:val="21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Результаты педагогической диагностики воспитанников</w:t>
      </w:r>
    </w:p>
    <w:p w:rsidR="00D754B1" w:rsidRPr="007F5880" w:rsidRDefault="00D754B1" w:rsidP="00D754B1">
      <w:pPr>
        <w:pStyle w:val="a3"/>
        <w:numPr>
          <w:ilvl w:val="0"/>
          <w:numId w:val="21"/>
        </w:numPr>
        <w:spacing w:after="0" w:line="259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Аналитический отчет о результатах работы за год</w:t>
      </w:r>
    </w:p>
    <w:p w:rsidR="00D754B1" w:rsidRPr="007C78FB" w:rsidRDefault="00D754B1" w:rsidP="00D754B1">
      <w:pPr>
        <w:ind w:left="360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8FB">
        <w:rPr>
          <w:rFonts w:ascii="Times New Roman" w:hAnsi="Times New Roman" w:cs="Times New Roman"/>
          <w:b/>
          <w:bCs/>
          <w:sz w:val="24"/>
          <w:szCs w:val="24"/>
        </w:rPr>
        <w:t>7. Руководство работой логопедической группы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Непосредственное руководство работой логопедической группы осуществляется директором образовательного учреждения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7.2 Контроль над работой логопедической группы осуществляется директором образовательного учреждения, а также территориальной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учителя-логопеда осуществляется администрацией Учреждения.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7.3.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Директор образовательного учреждения: </w:t>
      </w:r>
    </w:p>
    <w:p w:rsidR="00D754B1" w:rsidRPr="007F5880" w:rsidRDefault="00D754B1" w:rsidP="00D754B1">
      <w:pPr>
        <w:pStyle w:val="a3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Обеспечивает создание условий для проведения с детьми </w:t>
      </w:r>
      <w:proofErr w:type="spellStart"/>
      <w:r w:rsidRPr="007F5880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7F5880">
        <w:rPr>
          <w:rFonts w:ascii="Times New Roman" w:hAnsi="Times New Roman"/>
          <w:sz w:val="24"/>
          <w:szCs w:val="24"/>
        </w:rPr>
        <w:t xml:space="preserve"> - педагогической работы; </w:t>
      </w:r>
    </w:p>
    <w:p w:rsidR="00D754B1" w:rsidRPr="007F5880" w:rsidRDefault="00D754B1" w:rsidP="00D754B1">
      <w:pPr>
        <w:pStyle w:val="a3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подбирает в логопедическую группу постоянных воспитателей, имеющих высшее педагогическое образование, первую или высшую квалификационную категорию и опыт работы с детьми дошкольного возраста.  </w:t>
      </w:r>
    </w:p>
    <w:p w:rsidR="00D754B1" w:rsidRPr="007F5880" w:rsidRDefault="00D754B1" w:rsidP="00D754B1">
      <w:pPr>
        <w:pStyle w:val="a3"/>
        <w:numPr>
          <w:ilvl w:val="0"/>
          <w:numId w:val="22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обеспечивает логопедический кабинет специальным оборудованием, методической Литературой.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7.4.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квалификации, обмен опытом логопедической работы осуществляется на муниципальном методическом объединении учителей-логопедов, на курсах повышения квалификации и прочие.   </w:t>
      </w:r>
    </w:p>
    <w:p w:rsidR="00D754B1" w:rsidRPr="007F5880" w:rsidRDefault="00D754B1" w:rsidP="00D754B1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8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588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и финансовое обеспечение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Логопедическая группа размещается в помещении структурного подразделения, отвечающего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– гигиеническим нормам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8.2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Логопедическая группа оборудуется инвентарем, пособиями согласно требованиям по организации образовательной деятельности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8.3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Для индивидуальной и групповой работы выделяется логопедический кабинет и специально оборудованный логопедический уголок в групповой комнате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8.4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Логопедический кабинет обеспечивается специальным оборудованием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8.5 на администрацию образовательного учреждения возлагается ответственность за оборудование логопедического кабинета, его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санитаное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 состояние и ремонт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8.6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Логопедический кабинет финансируется образовательным учреждением, на базе которого он создан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4B1" w:rsidRPr="007C78FB" w:rsidRDefault="00D754B1" w:rsidP="00D754B1">
      <w:pPr>
        <w:jc w:val="both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 xml:space="preserve">Логопедический кабинет размещается в помещении Структурного подразделения.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Pr="007C78FB">
        <w:rPr>
          <w:rFonts w:ascii="Times New Roman" w:hAnsi="Times New Roman" w:cs="Times New Roman"/>
          <w:sz w:val="24"/>
          <w:szCs w:val="24"/>
        </w:rPr>
        <w:t xml:space="preserve">. Для логопедического кабинета выделяется помещение площадью не менее 20 </w:t>
      </w:r>
      <w:proofErr w:type="spellStart"/>
      <w:r w:rsidRPr="007C78F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78FB">
        <w:rPr>
          <w:rFonts w:ascii="Times New Roman" w:hAnsi="Times New Roman" w:cs="Times New Roman"/>
          <w:sz w:val="24"/>
          <w:szCs w:val="24"/>
        </w:rPr>
        <w:t xml:space="preserve">., отвечающее санитарно-гигиеническим нормам. 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Pr="007C78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 xml:space="preserve">Логопедический кабинет обеспечивается специальным оборудованием.  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Pr="007C78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Ответственность за оборудование логопедического кабинета, его санитарное содержание, ремонт помещения возлагается на администрацию дошкольного образовательного учреждения.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Pr="007C78FB">
        <w:rPr>
          <w:rFonts w:ascii="Times New Roman" w:hAnsi="Times New Roman" w:cs="Times New Roman"/>
          <w:sz w:val="24"/>
          <w:szCs w:val="24"/>
        </w:rPr>
        <w:t>. Для обработки рук учителя-логопеда и логопедического оборудования (зонды, шпатели) утвержден норматив расхода этилового спирта из расчета 20 граммов этилового спирта в год на одного ребенка с нарушениями речи.</w:t>
      </w:r>
    </w:p>
    <w:p w:rsidR="00D754B1" w:rsidRPr="007F5880" w:rsidRDefault="00D754B1" w:rsidP="00D754B1">
      <w:pPr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F58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5880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78FB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Настоящее положение о логопедической группе является локальным нормативным актом Структурного подразделения, принимается на педагогическом совете и утверждается приказом директора образовательного учреждения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78FB">
        <w:rPr>
          <w:rFonts w:ascii="Times New Roman" w:hAnsi="Times New Roman" w:cs="Times New Roman"/>
          <w:sz w:val="24"/>
          <w:szCs w:val="24"/>
        </w:rPr>
        <w:t xml:space="preserve">.2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письменной форме в соответствии действующим законодательством Российской Федерации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78FB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п.7.1 настоящего Положения</w:t>
      </w:r>
    </w:p>
    <w:p w:rsidR="00D754B1" w:rsidRPr="007C78FB" w:rsidRDefault="00D754B1" w:rsidP="00D754B1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78FB">
        <w:rPr>
          <w:rFonts w:ascii="Times New Roman" w:hAnsi="Times New Roman" w:cs="Times New Roman"/>
          <w:sz w:val="24"/>
          <w:szCs w:val="24"/>
        </w:rPr>
        <w:t xml:space="preserve">.4 </w:t>
      </w:r>
      <w:r>
        <w:rPr>
          <w:rFonts w:ascii="Times New Roman" w:hAnsi="Times New Roman" w:cs="Times New Roman"/>
          <w:sz w:val="24"/>
          <w:szCs w:val="24"/>
        </w:rPr>
        <w:tab/>
      </w:r>
      <w:r w:rsidRPr="007C78FB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754B1" w:rsidRPr="007C78FB" w:rsidRDefault="00D754B1" w:rsidP="00D75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4B1" w:rsidRPr="007C78FB" w:rsidRDefault="00D754B1" w:rsidP="00D754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4B1" w:rsidRDefault="00D754B1" w:rsidP="00D754B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754B1" w:rsidSect="00B31F1C">
          <w:pgSz w:w="11906" w:h="16838"/>
          <w:pgMar w:top="709" w:right="850" w:bottom="1134" w:left="1276" w:header="720" w:footer="720" w:gutter="0"/>
          <w:cols w:space="720"/>
          <w:docGrid w:linePitch="360"/>
        </w:sectPr>
      </w:pPr>
    </w:p>
    <w:p w:rsidR="00D754B1" w:rsidRPr="007C78FB" w:rsidRDefault="00D754B1" w:rsidP="00D75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FB">
        <w:rPr>
          <w:rFonts w:ascii="Times New Roman" w:hAnsi="Times New Roman" w:cs="Times New Roman"/>
          <w:b/>
          <w:sz w:val="24"/>
          <w:szCs w:val="24"/>
        </w:rPr>
        <w:lastRenderedPageBreak/>
        <w:t>Речевая карта (5-7лет)</w:t>
      </w:r>
    </w:p>
    <w:p w:rsidR="00D754B1" w:rsidRPr="007C78FB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8FB">
        <w:rPr>
          <w:rFonts w:ascii="Times New Roman" w:hAnsi="Times New Roman" w:cs="Times New Roman"/>
          <w:sz w:val="24"/>
          <w:szCs w:val="24"/>
        </w:rPr>
        <w:t>(для логопедических занятий в Структурном подразделении)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Адресные данные:</w:t>
            </w: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Дата зачисления на логопедические занятия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родителях:</w:t>
            </w: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Мать (ФИО, место работы)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Отец (ФИО, место работы)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анамнез</w:t>
            </w: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Протекание беременности и родов (резус - конфликт, инф. Заболевания)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Вскармливание (естественное (до какого возраста) искусственное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C78FB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ребенка (медленное, постепенное, быстрое)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артикуляционного аппарата (подчеркнуть)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Губы: 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нормальное строение, толстые, тонкие,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мейдоскиоз</w:t>
            </w:r>
            <w:proofErr w:type="spellEnd"/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(расщелина),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прохейлия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(увеличение верхней губы)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Зубы: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3808">
              <w:rPr>
                <w:rFonts w:ascii="Times New Roman" w:eastAsia="Calibri" w:hAnsi="Times New Roman" w:cs="Times New Roman"/>
                <w:szCs w:val="22"/>
              </w:rPr>
              <w:t>Нормальное строение, редкие, кривые, вне челюстной дуги, мелкие, крупные, нарушение зубного ряда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Прикус: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Ортогнатический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(норма),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прогнатия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(верхний зубной ряд выступает вперед),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прогепия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(нижний зубной ряд выступает вперед), прямой (фронтальные резцы не перекрывают друг друга), перекрестный (смещение челюстей относительно друг друга), открытый (отсутствие смыкания между зубными рядами), сужение челюстей,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микрогеция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(мелкие размеры нижней челюсти)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Твердое нёбо</w:t>
            </w: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Нормальное строение,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палатоскиз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(расщелины нёба), послеоперационные рубцы, высокое (готическое, куполообразное, глубокое), узкое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Мягкое нёбо: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Нормальное строение, длинное, короткое, с послеоперационными рубцами,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субмокозная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Pr="00B13808">
              <w:rPr>
                <w:rFonts w:ascii="Times New Roman" w:eastAsia="Calibri" w:hAnsi="Times New Roman" w:cs="Times New Roman"/>
                <w:szCs w:val="22"/>
              </w:rPr>
              <w:t>щель,раздволенное</w:t>
            </w:r>
            <w:proofErr w:type="spellEnd"/>
            <w:proofErr w:type="gramEnd"/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Язык:</w:t>
            </w: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3808">
              <w:rPr>
                <w:rFonts w:ascii="Times New Roman" w:eastAsia="Calibri" w:hAnsi="Times New Roman" w:cs="Times New Roman"/>
                <w:szCs w:val="22"/>
              </w:rPr>
              <w:lastRenderedPageBreak/>
              <w:t xml:space="preserve">Нормальное строение,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макроглоссия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микроклоссия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, длинный, короткий, широкий, узкий, массивный, </w:t>
            </w:r>
            <w:proofErr w:type="spellStart"/>
            <w:r w:rsidRPr="00B13808">
              <w:rPr>
                <w:rFonts w:ascii="Times New Roman" w:eastAsia="Calibri" w:hAnsi="Times New Roman" w:cs="Times New Roman"/>
                <w:szCs w:val="22"/>
              </w:rPr>
              <w:t>гиперпрофия</w:t>
            </w:r>
            <w:proofErr w:type="spellEnd"/>
            <w:r w:rsidRPr="00B13808">
              <w:rPr>
                <w:rFonts w:ascii="Times New Roman" w:eastAsia="Calibri" w:hAnsi="Times New Roman" w:cs="Times New Roman"/>
                <w:szCs w:val="22"/>
              </w:rPr>
              <w:t xml:space="preserve"> корня языка, раздвоенный, укороченная подъязычная связка</w:t>
            </w: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Объективные данные о состоянии здоровья</w:t>
            </w: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Неврологический статус (невропатолог)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слуха (отоларинголог)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зрения (окулист)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интеллекта (психоневролог)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5Общее состояние здоровья (педиатр)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54B1" w:rsidTr="00D0274C">
        <w:tc>
          <w:tcPr>
            <w:tcW w:w="5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808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55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sz w:val="24"/>
                <w:szCs w:val="24"/>
              </w:rPr>
              <w:t>Общее развитие ребенка (подчеркнуть)</w:t>
            </w:r>
          </w:p>
        </w:tc>
        <w:tc>
          <w:tcPr>
            <w:tcW w:w="694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B13808">
              <w:rPr>
                <w:rFonts w:ascii="Times New Roman" w:eastAsia="Calibri" w:hAnsi="Times New Roman" w:cs="Times New Roman"/>
                <w:szCs w:val="22"/>
              </w:rPr>
              <w:t>Соответствует возрасту, в пределах возрастной нормы, не соответствует возрасту</w:t>
            </w:r>
          </w:p>
        </w:tc>
      </w:tr>
    </w:tbl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B1" w:rsidRPr="008E52C3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2C3"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 воспитанника на проведение логопедической диагностики ребенка</w:t>
      </w:r>
    </w:p>
    <w:p w:rsidR="00D754B1" w:rsidRPr="007F5880" w:rsidRDefault="00D754B1" w:rsidP="00D75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80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 xml:space="preserve">(ФИО 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родителя(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законного представителя) воспитанника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 xml:space="preserve">Являюсь, родителем (законным 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представителем)_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(ФИО, группа в которой обучается ребенок, дата рождения (</w:t>
      </w:r>
      <w:proofErr w:type="spellStart"/>
      <w:r w:rsidRPr="007F5880">
        <w:rPr>
          <w:rFonts w:ascii="Times New Roman" w:hAnsi="Times New Roman" w:cs="Times New Roman"/>
          <w:sz w:val="24"/>
          <w:szCs w:val="24"/>
        </w:rPr>
        <w:t>дт.мм.гг</w:t>
      </w:r>
      <w:proofErr w:type="spellEnd"/>
      <w:r w:rsidRPr="007F5880">
        <w:rPr>
          <w:rFonts w:ascii="Times New Roman" w:hAnsi="Times New Roman" w:cs="Times New Roman"/>
          <w:sz w:val="24"/>
          <w:szCs w:val="24"/>
        </w:rPr>
        <w:t>.) ребенка)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Выражаю согласие на проведение логопедической диагностики моего ребенка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"_____"_________202__год /_________/_______________________________</w:t>
      </w:r>
    </w:p>
    <w:p w:rsidR="00D754B1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F588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D754B1" w:rsidRDefault="00D754B1" w:rsidP="00D754B1">
      <w:pPr>
        <w:rPr>
          <w:rFonts w:ascii="Times New Roman" w:hAnsi="Times New Roman" w:cs="Times New Roman"/>
          <w:sz w:val="24"/>
          <w:szCs w:val="24"/>
        </w:rPr>
      </w:pPr>
    </w:p>
    <w:p w:rsidR="00D754B1" w:rsidRPr="008E52C3" w:rsidRDefault="00D754B1" w:rsidP="00D754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2C3">
        <w:rPr>
          <w:rFonts w:ascii="Times New Roman" w:hAnsi="Times New Roman" w:cs="Times New Roman"/>
          <w:b/>
          <w:bCs/>
          <w:sz w:val="24"/>
          <w:szCs w:val="24"/>
        </w:rPr>
        <w:t>Согласие родителя (законного представителя) воспитанника на зачисление в логопедическую группу</w:t>
      </w:r>
    </w:p>
    <w:p w:rsidR="00D754B1" w:rsidRPr="007F5880" w:rsidRDefault="00D754B1" w:rsidP="00D754B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Директору МБОУ «СОШ№17»</w:t>
      </w:r>
    </w:p>
    <w:p w:rsidR="00D754B1" w:rsidRPr="007F5880" w:rsidRDefault="00D754B1" w:rsidP="00D754B1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754B1" w:rsidRPr="007F5880" w:rsidRDefault="00D754B1" w:rsidP="00D75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5880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(ФИО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880">
        <w:rPr>
          <w:rFonts w:ascii="Times New Roman" w:hAnsi="Times New Roman" w:cs="Times New Roman"/>
          <w:sz w:val="24"/>
          <w:szCs w:val="24"/>
        </w:rPr>
        <w:t>(законного представителя) воспитанника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С целью оказания логопедической помощи в устранения нарушений речи прошу зачислить моего ребенка __________________________________________________________________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(ФИО, дата рождения (</w:t>
      </w:r>
      <w:proofErr w:type="spellStart"/>
      <w:r w:rsidRPr="007F5880">
        <w:rPr>
          <w:rFonts w:ascii="Times New Roman" w:hAnsi="Times New Roman" w:cs="Times New Roman"/>
          <w:sz w:val="24"/>
          <w:szCs w:val="24"/>
        </w:rPr>
        <w:t>дт.мм.гг</w:t>
      </w:r>
      <w:proofErr w:type="spellEnd"/>
      <w:r w:rsidRPr="007F5880">
        <w:rPr>
          <w:rFonts w:ascii="Times New Roman" w:hAnsi="Times New Roman" w:cs="Times New Roman"/>
          <w:sz w:val="24"/>
          <w:szCs w:val="24"/>
        </w:rPr>
        <w:t>.) ребенка)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В логопедическую группу МБОУ «СОШ№17» структурного подразделения с «____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______________202___ года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Обязуюсь:</w:t>
      </w:r>
    </w:p>
    <w:p w:rsidR="00D754B1" w:rsidRPr="007F5880" w:rsidRDefault="00D754B1" w:rsidP="00D754B1">
      <w:pPr>
        <w:pStyle w:val="a3"/>
        <w:numPr>
          <w:ilvl w:val="0"/>
          <w:numId w:val="7"/>
        </w:numPr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Информировать Структурное подразделение МБОУ «СОШ№17» о предстоящем отсутствии ребенка, его болезни</w:t>
      </w:r>
    </w:p>
    <w:p w:rsidR="00D754B1" w:rsidRPr="007F5880" w:rsidRDefault="00D754B1" w:rsidP="00D754B1">
      <w:pPr>
        <w:pStyle w:val="a3"/>
        <w:numPr>
          <w:ilvl w:val="0"/>
          <w:numId w:val="7"/>
        </w:numPr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 Создать в семье условия благоприятные для общего и речевого развития ребенка.</w:t>
      </w:r>
    </w:p>
    <w:p w:rsidR="00D754B1" w:rsidRPr="007F5880" w:rsidRDefault="00D754B1" w:rsidP="00D754B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 xml:space="preserve">Согласен (а) на проведение обследования речи ребенка </w:t>
      </w:r>
      <w:r w:rsidRPr="007F5880">
        <w:rPr>
          <w:rFonts w:ascii="Times New Roman" w:hAnsi="Times New Roman"/>
          <w:i/>
          <w:iCs/>
          <w:sz w:val="24"/>
          <w:szCs w:val="24"/>
        </w:rPr>
        <w:t xml:space="preserve">в моем присутствии/без моего присутствия </w:t>
      </w:r>
      <w:r w:rsidRPr="007F5880">
        <w:rPr>
          <w:rFonts w:ascii="Times New Roman" w:hAnsi="Times New Roman"/>
          <w:sz w:val="24"/>
          <w:szCs w:val="24"/>
        </w:rPr>
        <w:t xml:space="preserve">(нужное подчеркнуть) в количестве, необходимом для </w:t>
      </w:r>
      <w:r w:rsidRPr="007F5880">
        <w:rPr>
          <w:rFonts w:ascii="Times New Roman" w:hAnsi="Times New Roman"/>
          <w:i/>
          <w:iCs/>
          <w:sz w:val="24"/>
          <w:szCs w:val="24"/>
        </w:rPr>
        <w:t>определения образовательного материала / для отслеживания динамики речевого развития в течение учебного года</w:t>
      </w:r>
      <w:r w:rsidRPr="007F5880">
        <w:rPr>
          <w:rFonts w:ascii="Times New Roman" w:hAnsi="Times New Roman"/>
          <w:sz w:val="24"/>
          <w:szCs w:val="24"/>
        </w:rPr>
        <w:t xml:space="preserve"> (нужное подчеркнуть)</w:t>
      </w:r>
    </w:p>
    <w:p w:rsidR="00D754B1" w:rsidRPr="007F5880" w:rsidRDefault="00D754B1" w:rsidP="00D754B1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lastRenderedPageBreak/>
        <w:t>Проведение обследования доверяю учителю – логопеду__________________________________________________________</w:t>
      </w:r>
    </w:p>
    <w:p w:rsidR="00D754B1" w:rsidRPr="007F5880" w:rsidRDefault="00D754B1" w:rsidP="00D754B1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7F5880">
        <w:rPr>
          <w:rFonts w:ascii="Times New Roman" w:hAnsi="Times New Roman"/>
          <w:sz w:val="24"/>
          <w:szCs w:val="24"/>
        </w:rPr>
        <w:t>(ФИО)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"_____"_________202__год /_________/_______________________________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</w:r>
      <w:r w:rsidRPr="007F5880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F5880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</w:p>
    <w:p w:rsidR="00D754B1" w:rsidRPr="008E52C3" w:rsidRDefault="00D754B1" w:rsidP="00D754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52C3">
        <w:rPr>
          <w:rFonts w:ascii="Times New Roman" w:hAnsi="Times New Roman" w:cs="Times New Roman"/>
          <w:b/>
          <w:bCs/>
          <w:sz w:val="24"/>
          <w:szCs w:val="24"/>
        </w:rPr>
        <w:t>Разрешение на обследование детей группы№________________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Учителем – логопедом________________________________________________________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Дата «____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________________202____ года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371"/>
        <w:gridCol w:w="4049"/>
        <w:gridCol w:w="2368"/>
      </w:tblGrid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Подпись (согласие на обследование ребенка)</w:t>
            </w: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677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</w:p>
    <w:p w:rsidR="00D754B1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4B1" w:rsidRPr="008E52C3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2C3">
        <w:rPr>
          <w:rFonts w:ascii="Times New Roman" w:hAnsi="Times New Roman" w:cs="Times New Roman"/>
          <w:b/>
          <w:bCs/>
          <w:sz w:val="24"/>
          <w:szCs w:val="24"/>
        </w:rPr>
        <w:t>Лист занятости воспитанников логопедической группы на 202_ -202_ учебный год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Логопедическая группа___________________________________________________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Учитель – логопед_______________________________________________________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761"/>
        <w:gridCol w:w="614"/>
        <w:gridCol w:w="579"/>
        <w:gridCol w:w="578"/>
        <w:gridCol w:w="589"/>
        <w:gridCol w:w="596"/>
        <w:gridCol w:w="614"/>
        <w:gridCol w:w="579"/>
        <w:gridCol w:w="578"/>
        <w:gridCol w:w="589"/>
        <w:gridCol w:w="876"/>
        <w:gridCol w:w="1096"/>
      </w:tblGrid>
      <w:tr w:rsidR="00D754B1" w:rsidRPr="007F5880" w:rsidTr="0023074B">
        <w:tc>
          <w:tcPr>
            <w:tcW w:w="802" w:type="dxa"/>
            <w:vMerge w:val="restart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</w:p>
        </w:tc>
        <w:tc>
          <w:tcPr>
            <w:tcW w:w="2956" w:type="dxa"/>
            <w:gridSpan w:val="5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Групповые занятия</w:t>
            </w:r>
          </w:p>
        </w:tc>
        <w:tc>
          <w:tcPr>
            <w:tcW w:w="3236" w:type="dxa"/>
            <w:gridSpan w:val="5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Индивидуальные занятия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занятий</w:t>
            </w:r>
          </w:p>
        </w:tc>
      </w:tr>
      <w:tr w:rsidR="00D754B1" w:rsidRPr="007F5880" w:rsidTr="0023074B">
        <w:tc>
          <w:tcPr>
            <w:tcW w:w="802" w:type="dxa"/>
            <w:vMerge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ПН</w:t>
            </w: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</w:t>
            </w: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</w:t>
            </w: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ПТ</w:t>
            </w:r>
          </w:p>
        </w:tc>
        <w:tc>
          <w:tcPr>
            <w:tcW w:w="1096" w:type="dxa"/>
            <w:vMerge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23074B">
        <w:tc>
          <w:tcPr>
            <w:tcW w:w="802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54B1" w:rsidRDefault="00D754B1" w:rsidP="00D754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54B1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880">
        <w:rPr>
          <w:rFonts w:ascii="Times New Roman" w:hAnsi="Times New Roman" w:cs="Times New Roman"/>
          <w:b/>
          <w:bCs/>
          <w:sz w:val="24"/>
          <w:szCs w:val="24"/>
        </w:rPr>
        <w:t>Индивидуальный маршрут развития воспитанника</w:t>
      </w:r>
    </w:p>
    <w:p w:rsidR="00D754B1" w:rsidRPr="008E52C3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85"/>
        <w:gridCol w:w="5889"/>
      </w:tblGrid>
      <w:tr w:rsidR="00D754B1" w:rsidRPr="008E52C3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данные</w:t>
            </w: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 воспитанника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обследования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Психологическое обследование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Рекомендации родителям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Рекомендации педагогам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Рекомендации родителям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0274C">
        <w:tc>
          <w:tcPr>
            <w:tcW w:w="560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D754B1" w:rsidRPr="00B13808" w:rsidRDefault="00D754B1" w:rsidP="002307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Рекомендации педагогам</w:t>
            </w:r>
          </w:p>
        </w:tc>
        <w:tc>
          <w:tcPr>
            <w:tcW w:w="58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С рекомендациями ознакомлены: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Мать____________________________________________________ «____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________202_ год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Отец_____________________________________________ «_____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___________202__год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Педагог_______________________________________________ «____</w:t>
      </w:r>
      <w:proofErr w:type="gramStart"/>
      <w:r w:rsidRPr="007F588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F5880">
        <w:rPr>
          <w:rFonts w:ascii="Times New Roman" w:hAnsi="Times New Roman" w:cs="Times New Roman"/>
          <w:sz w:val="24"/>
          <w:szCs w:val="24"/>
        </w:rPr>
        <w:t>________202_ год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B1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880">
        <w:rPr>
          <w:rFonts w:ascii="Times New Roman" w:hAnsi="Times New Roman" w:cs="Times New Roman"/>
          <w:b/>
          <w:bCs/>
          <w:sz w:val="24"/>
          <w:szCs w:val="24"/>
        </w:rPr>
        <w:t>Индивидуальный маршрут сопровождения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(ФИО воспитанника)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Посещающего логопедическую группу МБОУ «СОШ№17» структурного подразделения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В 202___-202___ учебный год</w:t>
      </w:r>
    </w:p>
    <w:p w:rsidR="00D754B1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Воспитатель_________________________________________________________________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67"/>
      </w:tblGrid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Направления работы (проблемы развития)</w:t>
            </w: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1384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7967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880">
        <w:rPr>
          <w:rFonts w:ascii="Times New Roman" w:hAnsi="Times New Roman" w:cs="Times New Roman"/>
          <w:b/>
          <w:bCs/>
          <w:sz w:val="24"/>
          <w:szCs w:val="24"/>
        </w:rPr>
        <w:t>Индивидуальный маршрут сопровождения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(ФИО воспитанника)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Посещающего логопедическую группу МБОУ «СОШ№17» структурного подразделения</w:t>
      </w:r>
    </w:p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В 202___-202___ учебный год</w:t>
      </w: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81"/>
        <w:gridCol w:w="2013"/>
        <w:gridCol w:w="2268"/>
      </w:tblGrid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Середина учебного года</w:t>
            </w: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Конец учебного года</w:t>
            </w:r>
          </w:p>
        </w:tc>
      </w:tr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4B1" w:rsidRPr="007F5880" w:rsidTr="00D754B1">
        <w:tc>
          <w:tcPr>
            <w:tcW w:w="2689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38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281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754B1" w:rsidRPr="00B13808" w:rsidRDefault="00D754B1" w:rsidP="00230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54B1" w:rsidRPr="007F5880" w:rsidRDefault="00D754B1" w:rsidP="00D754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spellStart"/>
      <w:r w:rsidRPr="007F5880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7F5880">
        <w:rPr>
          <w:rFonts w:ascii="Times New Roman" w:hAnsi="Times New Roman" w:cs="Times New Roman"/>
          <w:sz w:val="24"/>
          <w:szCs w:val="24"/>
        </w:rPr>
        <w:t xml:space="preserve"> – развивающей работы____________________________________________________________________________________________________________________________________________________</w:t>
      </w:r>
    </w:p>
    <w:p w:rsidR="00D754B1" w:rsidRPr="007F5880" w:rsidRDefault="00D754B1" w:rsidP="00D754B1">
      <w:pPr>
        <w:rPr>
          <w:rFonts w:ascii="Times New Roman" w:hAnsi="Times New Roman" w:cs="Times New Roman"/>
          <w:sz w:val="24"/>
          <w:szCs w:val="24"/>
        </w:rPr>
      </w:pPr>
      <w:r w:rsidRPr="007F5880">
        <w:rPr>
          <w:rFonts w:ascii="Times New Roman" w:hAnsi="Times New Roman" w:cs="Times New Roman"/>
          <w:sz w:val="24"/>
          <w:szCs w:val="24"/>
        </w:rPr>
        <w:t>Рекомендовано_____________________________________________________________________________________________________________________________________________</w:t>
      </w:r>
    </w:p>
    <w:p w:rsidR="000F78B1" w:rsidRDefault="00D754B1" w:rsidP="00D754B1">
      <w:r w:rsidRPr="007F5880">
        <w:rPr>
          <w:rFonts w:ascii="Times New Roman" w:hAnsi="Times New Roman" w:cs="Times New Roman"/>
          <w:sz w:val="24"/>
          <w:szCs w:val="24"/>
        </w:rPr>
        <w:t>Педагог – психолог___________________________________________________________</w:t>
      </w:r>
    </w:p>
    <w:sectPr w:rsidR="000F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D30"/>
    <w:multiLevelType w:val="hybridMultilevel"/>
    <w:tmpl w:val="4E8A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DE3"/>
    <w:multiLevelType w:val="hybridMultilevel"/>
    <w:tmpl w:val="6EE4AA4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0E60D68"/>
    <w:multiLevelType w:val="hybridMultilevel"/>
    <w:tmpl w:val="E7A2CC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467264"/>
    <w:multiLevelType w:val="hybridMultilevel"/>
    <w:tmpl w:val="4F549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7831"/>
    <w:multiLevelType w:val="hybridMultilevel"/>
    <w:tmpl w:val="A1024CA4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351A5BAE"/>
    <w:multiLevelType w:val="hybridMultilevel"/>
    <w:tmpl w:val="B8F03DD8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6" w15:restartNumberingAfterBreak="0">
    <w:nsid w:val="38513715"/>
    <w:multiLevelType w:val="hybridMultilevel"/>
    <w:tmpl w:val="B9F220B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694BE5"/>
    <w:multiLevelType w:val="hybridMultilevel"/>
    <w:tmpl w:val="A70265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96B0729"/>
    <w:multiLevelType w:val="hybridMultilevel"/>
    <w:tmpl w:val="DF7A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181E"/>
    <w:multiLevelType w:val="hybridMultilevel"/>
    <w:tmpl w:val="DB28117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489D6884"/>
    <w:multiLevelType w:val="hybridMultilevel"/>
    <w:tmpl w:val="C8E24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A2114"/>
    <w:multiLevelType w:val="hybridMultilevel"/>
    <w:tmpl w:val="21E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F677E"/>
    <w:multiLevelType w:val="hybridMultilevel"/>
    <w:tmpl w:val="0DC234E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F2622BC"/>
    <w:multiLevelType w:val="hybridMultilevel"/>
    <w:tmpl w:val="751065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F6941EC"/>
    <w:multiLevelType w:val="hybridMultilevel"/>
    <w:tmpl w:val="88D4B6C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538E31C7"/>
    <w:multiLevelType w:val="hybridMultilevel"/>
    <w:tmpl w:val="C02ABB1A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 w15:restartNumberingAfterBreak="0">
    <w:nsid w:val="559621B7"/>
    <w:multiLevelType w:val="hybridMultilevel"/>
    <w:tmpl w:val="3D38D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B3368"/>
    <w:multiLevelType w:val="hybridMultilevel"/>
    <w:tmpl w:val="D1FE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32B"/>
    <w:multiLevelType w:val="hybridMultilevel"/>
    <w:tmpl w:val="6352D0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0C64C71"/>
    <w:multiLevelType w:val="hybridMultilevel"/>
    <w:tmpl w:val="A6745C30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6314547B"/>
    <w:multiLevelType w:val="hybridMultilevel"/>
    <w:tmpl w:val="7C42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56C2B"/>
    <w:multiLevelType w:val="hybridMultilevel"/>
    <w:tmpl w:val="E7EE4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7"/>
  </w:num>
  <w:num w:numId="5">
    <w:abstractNumId w:val="10"/>
  </w:num>
  <w:num w:numId="6">
    <w:abstractNumId w:val="3"/>
  </w:num>
  <w:num w:numId="7">
    <w:abstractNumId w:val="0"/>
  </w:num>
  <w:num w:numId="8">
    <w:abstractNumId w:val="13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16"/>
  </w:num>
  <w:num w:numId="14">
    <w:abstractNumId w:val="18"/>
  </w:num>
  <w:num w:numId="15">
    <w:abstractNumId w:val="2"/>
  </w:num>
  <w:num w:numId="16">
    <w:abstractNumId w:val="19"/>
  </w:num>
  <w:num w:numId="17">
    <w:abstractNumId w:val="14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B1"/>
    <w:rsid w:val="000F78B1"/>
    <w:rsid w:val="00282CB7"/>
    <w:rsid w:val="00D0274C"/>
    <w:rsid w:val="00D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BA89"/>
  <w15:chartTrackingRefBased/>
  <w15:docId w15:val="{9DC17867-C62F-4BF3-9B5E-87108A3E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4B1"/>
    <w:pPr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B1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2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4706</Words>
  <Characters>26827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2024-10-31T10:00:00Z</cp:lastPrinted>
  <dcterms:created xsi:type="dcterms:W3CDTF">2024-10-31T08:56:00Z</dcterms:created>
  <dcterms:modified xsi:type="dcterms:W3CDTF">2024-10-31T10:13:00Z</dcterms:modified>
</cp:coreProperties>
</file>