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6A93" w14:textId="77777777" w:rsidR="00A10E28" w:rsidRPr="00756EAF" w:rsidRDefault="00A10E28" w:rsidP="00A10E28">
      <w:pPr>
        <w:pStyle w:val="voice"/>
        <w:shd w:val="clear" w:color="auto" w:fill="FFFFFF" w:themeFill="background1"/>
        <w:spacing w:before="120" w:beforeAutospacing="0" w:after="120" w:afterAutospacing="0"/>
        <w:jc w:val="center"/>
        <w:rPr>
          <w:color w:val="FF0000"/>
          <w:sz w:val="32"/>
          <w:szCs w:val="32"/>
        </w:rPr>
      </w:pPr>
      <w:bookmarkStart w:id="0" w:name="_GoBack"/>
      <w:bookmarkEnd w:id="0"/>
      <w:r w:rsidRPr="00756EAF">
        <w:rPr>
          <w:rStyle w:val="a3"/>
          <w:color w:val="FF0000"/>
          <w:sz w:val="32"/>
          <w:szCs w:val="32"/>
        </w:rPr>
        <w:t>Значение театрализованной игры для развития детей</w:t>
      </w:r>
    </w:p>
    <w:p w14:paraId="090A74C7" w14:textId="77777777" w:rsidR="00A10E28" w:rsidRPr="00756EAF" w:rsidRDefault="00A10E28" w:rsidP="00A10E28">
      <w:pPr>
        <w:pStyle w:val="c25"/>
        <w:shd w:val="clear" w:color="auto" w:fill="FFFFFF" w:themeFill="background1"/>
        <w:spacing w:before="120" w:beforeAutospacing="0" w:after="120" w:afterAutospacing="0"/>
      </w:pPr>
      <w:r w:rsidRPr="00756EAF">
        <w:rPr>
          <w:rStyle w:val="c12"/>
        </w:rPr>
        <w:t>Самым любимым видом развлечения является театральное представление. Оно переносит малыша в красочный, волшебный мир сказки, где гармонично сочетается реальное и вымышленное. Дети верят персонажам, и любят подражать тем героям, которые им больше всего понравились.</w:t>
      </w:r>
    </w:p>
    <w:p w14:paraId="712EB4EE" w14:textId="77777777" w:rsidR="00A10E28" w:rsidRPr="00756EAF" w:rsidRDefault="00A10E28" w:rsidP="00A10E28">
      <w:pPr>
        <w:pStyle w:val="c25"/>
        <w:shd w:val="clear" w:color="auto" w:fill="FFFFFF" w:themeFill="background1"/>
        <w:spacing w:before="120" w:beforeAutospacing="0" w:after="120" w:afterAutospacing="0"/>
      </w:pPr>
      <w:r w:rsidRPr="00756EAF">
        <w:rPr>
          <w:rStyle w:val="c12"/>
        </w:rPr>
        <w:t>Театральное искусство оказывает огромное воздействие на эмоциональный мир ребёнка, развивает его память, внимание, совершенствует речь и пластику движений, способствует раскрытию творческих способностей.</w:t>
      </w:r>
    </w:p>
    <w:p w14:paraId="27E008F8" w14:textId="42AFF022" w:rsidR="00A10E28" w:rsidRPr="00756EAF" w:rsidRDefault="00A10E28" w:rsidP="00A10E28">
      <w:pPr>
        <w:pStyle w:val="c25"/>
        <w:shd w:val="clear" w:color="auto" w:fill="FFFFFF" w:themeFill="background1"/>
        <w:spacing w:before="120" w:beforeAutospacing="0" w:after="120" w:afterAutospacing="0"/>
      </w:pPr>
      <w:r w:rsidRPr="00756EAF">
        <w:rPr>
          <w:rStyle w:val="c12"/>
        </w:rPr>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w:t>
      </w:r>
      <w:r w:rsidR="00756EAF" w:rsidRPr="00756EAF">
        <w:rPr>
          <w:rStyle w:val="c12"/>
        </w:rPr>
        <w:t>возраста имеет</w:t>
      </w:r>
      <w:r w:rsidRPr="00756EAF">
        <w:rPr>
          <w:rStyle w:val="c12"/>
        </w:rPr>
        <w:t xml:space="preserve"> нравственную направленность (дружба, доброта, честность, смелость и т.д.) благодаря сказке ребёнок познаёт мир не только умом, но и сердцем. И не только познаёт, но и выражает собственное отношение к добру и злу.</w:t>
      </w:r>
    </w:p>
    <w:p w14:paraId="58C4EB55" w14:textId="77777777" w:rsidR="00A10E28" w:rsidRPr="00756EAF" w:rsidRDefault="00A10E28" w:rsidP="00A10E28">
      <w:pPr>
        <w:pStyle w:val="c25"/>
        <w:shd w:val="clear" w:color="auto" w:fill="FFFFFF" w:themeFill="background1"/>
        <w:spacing w:before="120" w:beforeAutospacing="0" w:after="120" w:afterAutospacing="0"/>
      </w:pPr>
      <w:r w:rsidRPr="00756EAF">
        <w:rPr>
          <w:rStyle w:val="c12"/>
        </w:rPr>
        <w:t>Театрализованная деятельность позволяет ребёнку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14:paraId="15850289" w14:textId="77777777" w:rsidR="00A10E28" w:rsidRPr="00756EAF" w:rsidRDefault="00A10E28" w:rsidP="00A10E28">
      <w:pPr>
        <w:pStyle w:val="c25"/>
        <w:shd w:val="clear" w:color="auto" w:fill="FFFFFF" w:themeFill="background1"/>
        <w:spacing w:before="120" w:beforeAutospacing="0" w:after="120" w:afterAutospacing="0"/>
      </w:pPr>
      <w:r w:rsidRPr="00756EAF">
        <w:rPr>
          <w:rStyle w:val="c22"/>
        </w:rPr>
        <w:t>Воспитательные возможности театрализованной деятельности широки.</w:t>
      </w:r>
    </w:p>
    <w:p w14:paraId="2ABEEF67" w14:textId="3FA0003C" w:rsidR="00A10E28" w:rsidRPr="00756EAF" w:rsidRDefault="00A10E28" w:rsidP="00A10E28">
      <w:pPr>
        <w:pStyle w:val="c25"/>
        <w:numPr>
          <w:ilvl w:val="0"/>
          <w:numId w:val="1"/>
        </w:numPr>
        <w:shd w:val="clear" w:color="auto" w:fill="FFFFFF" w:themeFill="background1"/>
      </w:pPr>
      <w:r w:rsidRPr="00756EAF">
        <w:rPr>
          <w:rStyle w:val="c12"/>
        </w:rPr>
        <w:t xml:space="preserve">Участвуя в ней, дети знакомятся с окружающим миром во всём </w:t>
      </w:r>
      <w:r w:rsidR="00756EAF" w:rsidRPr="00756EAF">
        <w:rPr>
          <w:rStyle w:val="c12"/>
        </w:rPr>
        <w:t>его многообразии</w:t>
      </w:r>
      <w:r w:rsidRPr="00756EAF">
        <w:rPr>
          <w:rStyle w:val="c12"/>
        </w:rPr>
        <w:t xml:space="preserve"> через образы, краски, звуки;</w:t>
      </w:r>
    </w:p>
    <w:p w14:paraId="79F30DA5" w14:textId="77777777" w:rsidR="00A10E28" w:rsidRPr="00756EAF" w:rsidRDefault="00A10E28" w:rsidP="00A10E28">
      <w:pPr>
        <w:pStyle w:val="c25"/>
        <w:numPr>
          <w:ilvl w:val="0"/>
          <w:numId w:val="1"/>
        </w:numPr>
        <w:shd w:val="clear" w:color="auto" w:fill="FFFFFF" w:themeFill="background1"/>
      </w:pPr>
      <w:r w:rsidRPr="00756EAF">
        <w:rPr>
          <w:rStyle w:val="c12"/>
        </w:rPr>
        <w:t>Участвуя в ней, дети умственно развиваются: думают, анализируют, делают выводы и обобщения;</w:t>
      </w:r>
    </w:p>
    <w:p w14:paraId="7C5F5ADD" w14:textId="77777777" w:rsidR="00A10E28" w:rsidRPr="00756EAF" w:rsidRDefault="00A10E28" w:rsidP="00A10E28">
      <w:pPr>
        <w:pStyle w:val="c25"/>
        <w:numPr>
          <w:ilvl w:val="0"/>
          <w:numId w:val="1"/>
        </w:numPr>
        <w:shd w:val="clear" w:color="auto" w:fill="FFFFFF" w:themeFill="background1"/>
      </w:pPr>
      <w:r w:rsidRPr="00756EAF">
        <w:rPr>
          <w:rStyle w:val="c12"/>
        </w:rPr>
        <w:t>Участвуя в ней, дети активизируют свой словарный запас, у них совершенствуется звуковая культура речи и её интонационный строй, улучшается диалогическая речь, её грамматический строй.</w:t>
      </w:r>
    </w:p>
    <w:p w14:paraId="712DCE16" w14:textId="77777777" w:rsidR="00A10E28" w:rsidRPr="00756EAF" w:rsidRDefault="00A10E28" w:rsidP="00A10E28">
      <w:pPr>
        <w:pStyle w:val="c25"/>
        <w:shd w:val="clear" w:color="auto" w:fill="FFFFFF" w:themeFill="background1"/>
        <w:spacing w:before="120" w:beforeAutospacing="0" w:after="120" w:afterAutospacing="0"/>
      </w:pPr>
      <w:r w:rsidRPr="00756EAF">
        <w:rPr>
          <w:rStyle w:val="c12"/>
        </w:rPr>
        <w:t>Таким образом, театрализованная деятельность помогает всесторонне развивать ребёнка.</w:t>
      </w:r>
    </w:p>
    <w:p w14:paraId="0548214D" w14:textId="77777777" w:rsidR="00A10E28" w:rsidRPr="00756EAF" w:rsidRDefault="00A10E28" w:rsidP="00A10E28">
      <w:pPr>
        <w:pStyle w:val="c25"/>
        <w:shd w:val="clear" w:color="auto" w:fill="FFFFFF" w:themeFill="background1"/>
        <w:spacing w:before="120" w:beforeAutospacing="0" w:after="120" w:afterAutospacing="0"/>
      </w:pPr>
      <w:r w:rsidRPr="00756EAF">
        <w:t>                          </w:t>
      </w:r>
      <w:r w:rsidRPr="00756EAF">
        <w:rPr>
          <w:rStyle w:val="a3"/>
          <w:i/>
          <w:iCs/>
        </w:rPr>
        <w:t>  Классификация театрализованных игр</w:t>
      </w:r>
    </w:p>
    <w:p w14:paraId="3B322B77" w14:textId="77777777" w:rsidR="00A10E28" w:rsidRPr="00756EAF" w:rsidRDefault="00A10E28" w:rsidP="00A10E28">
      <w:pPr>
        <w:pStyle w:val="c17"/>
        <w:shd w:val="clear" w:color="auto" w:fill="FFFFFF" w:themeFill="background1"/>
        <w:spacing w:before="120" w:beforeAutospacing="0" w:after="120" w:afterAutospacing="0"/>
      </w:pPr>
      <w:r w:rsidRPr="00756EAF">
        <w:rPr>
          <w:rStyle w:val="c2"/>
        </w:rPr>
        <w:t>Театрализованные игры дошкольников можно разделить на две основные группы:</w:t>
      </w:r>
    </w:p>
    <w:p w14:paraId="0EBA3951" w14:textId="77777777" w:rsidR="00A10E28" w:rsidRPr="00756EAF" w:rsidRDefault="00A10E28" w:rsidP="00A10E28">
      <w:pPr>
        <w:pStyle w:val="c17"/>
        <w:shd w:val="clear" w:color="auto" w:fill="FFFFFF" w:themeFill="background1"/>
        <w:spacing w:before="120" w:beforeAutospacing="0" w:after="120" w:afterAutospacing="0"/>
      </w:pPr>
      <w:r w:rsidRPr="00756EAF">
        <w:rPr>
          <w:rStyle w:val="c47"/>
        </w:rPr>
        <w:t>-  режиссерские игры,</w:t>
      </w:r>
    </w:p>
    <w:p w14:paraId="19359E09" w14:textId="77777777" w:rsidR="00A10E28" w:rsidRPr="00756EAF" w:rsidRDefault="00A10E28" w:rsidP="00A10E28">
      <w:pPr>
        <w:pStyle w:val="c17"/>
        <w:shd w:val="clear" w:color="auto" w:fill="FFFFFF" w:themeFill="background1"/>
        <w:spacing w:before="120" w:beforeAutospacing="0" w:after="120" w:afterAutospacing="0"/>
      </w:pPr>
      <w:r w:rsidRPr="00756EAF">
        <w:rPr>
          <w:rStyle w:val="c59"/>
        </w:rPr>
        <w:t>- игры-драматизации.</w:t>
      </w:r>
    </w:p>
    <w:p w14:paraId="38FC8F4B" w14:textId="05D682DD" w:rsidR="00A10E28" w:rsidRPr="00756EAF" w:rsidRDefault="00756EAF" w:rsidP="00A10E28">
      <w:pPr>
        <w:pStyle w:val="c17"/>
        <w:shd w:val="clear" w:color="auto" w:fill="FFFFFF" w:themeFill="background1"/>
        <w:spacing w:before="120" w:beforeAutospacing="0" w:after="120" w:afterAutospacing="0"/>
      </w:pPr>
      <w:r w:rsidRPr="00756EAF">
        <w:rPr>
          <w:rStyle w:val="c47"/>
        </w:rPr>
        <w:t xml:space="preserve">К </w:t>
      </w:r>
      <w:proofErr w:type="gramStart"/>
      <w:r w:rsidRPr="00756EAF">
        <w:rPr>
          <w:rStyle w:val="c47"/>
        </w:rPr>
        <w:t>режиссерским</w:t>
      </w:r>
      <w:r w:rsidR="00A10E28" w:rsidRPr="00756EAF">
        <w:rPr>
          <w:rStyle w:val="c47"/>
        </w:rPr>
        <w:t>  играм</w:t>
      </w:r>
      <w:proofErr w:type="gramEnd"/>
      <w:r w:rsidR="00A10E28" w:rsidRPr="00756EAF">
        <w:rPr>
          <w:rStyle w:val="c47"/>
        </w:rPr>
        <w:t xml:space="preserve"> можно отнести</w:t>
      </w:r>
    </w:p>
    <w:p w14:paraId="4C1209C9" w14:textId="77777777" w:rsidR="00A10E28" w:rsidRPr="00756EAF" w:rsidRDefault="00A10E28" w:rsidP="00A10E28">
      <w:pPr>
        <w:pStyle w:val="c17"/>
        <w:shd w:val="clear" w:color="auto" w:fill="FFFFFF" w:themeFill="background1"/>
        <w:spacing w:before="120" w:beforeAutospacing="0" w:after="120" w:afterAutospacing="0"/>
      </w:pPr>
      <w:r w:rsidRPr="00756EAF">
        <w:rPr>
          <w:rStyle w:val="c2"/>
        </w:rPr>
        <w:t>-настольный,</w:t>
      </w:r>
    </w:p>
    <w:p w14:paraId="6B0E402E" w14:textId="77777777" w:rsidR="00A10E28" w:rsidRPr="00756EAF" w:rsidRDefault="00A10E28" w:rsidP="00A10E28">
      <w:pPr>
        <w:pStyle w:val="c17"/>
        <w:shd w:val="clear" w:color="auto" w:fill="FFFFFF" w:themeFill="background1"/>
        <w:spacing w:before="120" w:beforeAutospacing="0" w:after="120" w:afterAutospacing="0"/>
      </w:pPr>
      <w:r w:rsidRPr="00756EAF">
        <w:rPr>
          <w:rStyle w:val="c2"/>
        </w:rPr>
        <w:t>-теневой театр,</w:t>
      </w:r>
    </w:p>
    <w:p w14:paraId="1CC10E96" w14:textId="77777777" w:rsidR="00A10E28" w:rsidRPr="00756EAF" w:rsidRDefault="00A10E28" w:rsidP="00A10E28">
      <w:pPr>
        <w:pStyle w:val="c17"/>
        <w:shd w:val="clear" w:color="auto" w:fill="FFFFFF" w:themeFill="background1"/>
        <w:spacing w:before="120" w:beforeAutospacing="0" w:after="120" w:afterAutospacing="0"/>
      </w:pPr>
      <w:r w:rsidRPr="00756EAF">
        <w:rPr>
          <w:rStyle w:val="c2"/>
        </w:rPr>
        <w:t xml:space="preserve">-театр на </w:t>
      </w:r>
      <w:proofErr w:type="spellStart"/>
      <w:r w:rsidRPr="00756EAF">
        <w:rPr>
          <w:rStyle w:val="c2"/>
        </w:rPr>
        <w:t>фланелеграфе</w:t>
      </w:r>
      <w:proofErr w:type="spellEnd"/>
      <w:r w:rsidRPr="00756EAF">
        <w:rPr>
          <w:rStyle w:val="c2"/>
        </w:rPr>
        <w:t>.</w:t>
      </w:r>
    </w:p>
    <w:p w14:paraId="35595D4B" w14:textId="77777777" w:rsidR="00A10E28" w:rsidRPr="00756EAF" w:rsidRDefault="00A10E28" w:rsidP="00A10E28">
      <w:pPr>
        <w:pStyle w:val="c17"/>
        <w:shd w:val="clear" w:color="auto" w:fill="FFFFFF" w:themeFill="background1"/>
        <w:spacing w:before="120" w:beforeAutospacing="0" w:after="120" w:afterAutospacing="0"/>
      </w:pPr>
      <w:r w:rsidRPr="00756EAF">
        <w:rPr>
          <w:rStyle w:val="c2"/>
        </w:rPr>
        <w:t> В режиссерской игре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p>
    <w:p w14:paraId="405CE70E" w14:textId="77777777" w:rsidR="00A10E28" w:rsidRPr="00756EAF" w:rsidRDefault="00A10E28" w:rsidP="00A10E28">
      <w:pPr>
        <w:pStyle w:val="c17"/>
        <w:shd w:val="clear" w:color="auto" w:fill="FFFFFF" w:themeFill="background1"/>
        <w:spacing w:before="120" w:beforeAutospacing="0" w:after="120" w:afterAutospacing="0"/>
      </w:pPr>
      <w:r w:rsidRPr="00756EAF">
        <w:rPr>
          <w:rStyle w:val="c59"/>
        </w:rPr>
        <w:t>Драматизации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14:paraId="4718D1A3" w14:textId="77777777" w:rsidR="00A10E28" w:rsidRPr="00756EAF" w:rsidRDefault="00A10E28" w:rsidP="00A10E28">
      <w:pPr>
        <w:pStyle w:val="c17"/>
        <w:shd w:val="clear" w:color="auto" w:fill="FFFFFF" w:themeFill="background1"/>
        <w:spacing w:before="120" w:beforeAutospacing="0" w:after="120" w:afterAutospacing="0"/>
      </w:pPr>
      <w:r w:rsidRPr="00756EAF">
        <w:rPr>
          <w:rStyle w:val="c2"/>
        </w:rPr>
        <w:t>Л.В. Артемова предлагает следующую классификацию режиссерских игр.</w:t>
      </w:r>
    </w:p>
    <w:p w14:paraId="1E2F33FB" w14:textId="77777777" w:rsidR="00A10E28" w:rsidRPr="00756EAF" w:rsidRDefault="00A10E28" w:rsidP="00A10E28">
      <w:pPr>
        <w:pStyle w:val="c17"/>
        <w:numPr>
          <w:ilvl w:val="0"/>
          <w:numId w:val="2"/>
        </w:numPr>
        <w:shd w:val="clear" w:color="auto" w:fill="FFFFFF" w:themeFill="background1"/>
      </w:pPr>
      <w:r w:rsidRPr="00756EAF">
        <w:rPr>
          <w:rStyle w:val="c3"/>
        </w:rPr>
        <w:t>Настольный театр игрушек.</w:t>
      </w:r>
    </w:p>
    <w:p w14:paraId="13E9EEE4" w14:textId="77777777" w:rsidR="00A10E28" w:rsidRPr="00756EAF" w:rsidRDefault="00A10E28" w:rsidP="00A10E28">
      <w:pPr>
        <w:pStyle w:val="c17"/>
        <w:shd w:val="clear" w:color="auto" w:fill="FFFFFF" w:themeFill="background1"/>
        <w:spacing w:before="120" w:beforeAutospacing="0" w:after="120" w:afterAutospacing="0"/>
      </w:pPr>
      <w:r w:rsidRPr="00756EAF">
        <w:rPr>
          <w:rStyle w:val="c2"/>
        </w:rPr>
        <w:lastRenderedPageBreak/>
        <w:t>Используются самые разнообразные игрушки и поделки. Главное, чтобы они устойчиво стояли на столе и не создавали помех при передвижении.</w:t>
      </w:r>
    </w:p>
    <w:p w14:paraId="107E57FB" w14:textId="77777777" w:rsidR="00A10E28" w:rsidRPr="00756EAF" w:rsidRDefault="00A10E28" w:rsidP="00A10E28">
      <w:pPr>
        <w:pStyle w:val="c17"/>
        <w:numPr>
          <w:ilvl w:val="0"/>
          <w:numId w:val="3"/>
        </w:numPr>
        <w:shd w:val="clear" w:color="auto" w:fill="FFFFFF" w:themeFill="background1"/>
      </w:pPr>
      <w:r w:rsidRPr="00756EAF">
        <w:rPr>
          <w:rStyle w:val="c3"/>
        </w:rPr>
        <w:t>Настольный театр картинок.</w:t>
      </w:r>
    </w:p>
    <w:p w14:paraId="5A01DFAB" w14:textId="77777777" w:rsidR="00A10E28" w:rsidRPr="00756EAF" w:rsidRDefault="00A10E28" w:rsidP="00A10E28">
      <w:pPr>
        <w:pStyle w:val="c17"/>
        <w:shd w:val="clear" w:color="auto" w:fill="FFFFFF" w:themeFill="background1"/>
        <w:spacing w:before="120" w:beforeAutospacing="0" w:after="120" w:afterAutospacing="0"/>
      </w:pPr>
      <w:r w:rsidRPr="00756EAF">
        <w:rPr>
          <w:rStyle w:val="c2"/>
        </w:rPr>
        <w:t xml:space="preserve">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w:t>
      </w:r>
      <w:proofErr w:type="spellStart"/>
      <w:r w:rsidRPr="00756EAF">
        <w:rPr>
          <w:rStyle w:val="c2"/>
        </w:rPr>
        <w:t>сюрпризности</w:t>
      </w:r>
      <w:proofErr w:type="spellEnd"/>
      <w:r w:rsidRPr="00756EAF">
        <w:rPr>
          <w:rStyle w:val="c2"/>
        </w:rPr>
        <w:t>, вызывает интерес детей.</w:t>
      </w:r>
    </w:p>
    <w:p w14:paraId="14EE98C3" w14:textId="77777777" w:rsidR="00A10E28" w:rsidRPr="00756EAF" w:rsidRDefault="00A10E28" w:rsidP="00A10E28">
      <w:pPr>
        <w:pStyle w:val="c17"/>
        <w:numPr>
          <w:ilvl w:val="0"/>
          <w:numId w:val="4"/>
        </w:numPr>
        <w:shd w:val="clear" w:color="auto" w:fill="FFFFFF" w:themeFill="background1"/>
      </w:pPr>
      <w:r w:rsidRPr="00756EAF">
        <w:rPr>
          <w:rStyle w:val="c3"/>
        </w:rPr>
        <w:t>Стенд-книжка.</w:t>
      </w:r>
    </w:p>
    <w:p w14:paraId="20672B10" w14:textId="77777777" w:rsidR="00A10E28" w:rsidRPr="00756EAF" w:rsidRDefault="00A10E28" w:rsidP="00A10E28">
      <w:pPr>
        <w:pStyle w:val="c17"/>
        <w:shd w:val="clear" w:color="auto" w:fill="FFFFFF" w:themeFill="background1"/>
        <w:spacing w:before="120" w:beforeAutospacing="0" w:after="120" w:afterAutospacing="0"/>
      </w:pPr>
      <w:r w:rsidRPr="00756EAF">
        <w:rPr>
          <w:rStyle w:val="c2"/>
        </w:rPr>
        <w:t>Динамику, последовательность событий изображают при помощи сменяющих друг друга иллюстраций. Переворачивая листы стенда-книжки, ведущий демонстрирует различные сюжеты, изображающие события, встречи.</w:t>
      </w:r>
    </w:p>
    <w:p w14:paraId="30EBBD76" w14:textId="77777777" w:rsidR="00A10E28" w:rsidRPr="00756EAF" w:rsidRDefault="00A10E28" w:rsidP="00A10E28">
      <w:pPr>
        <w:pStyle w:val="c17"/>
        <w:numPr>
          <w:ilvl w:val="0"/>
          <w:numId w:val="5"/>
        </w:numPr>
        <w:shd w:val="clear" w:color="auto" w:fill="FFFFFF" w:themeFill="background1"/>
      </w:pPr>
      <w:proofErr w:type="spellStart"/>
      <w:r w:rsidRPr="00756EAF">
        <w:rPr>
          <w:rStyle w:val="c3"/>
        </w:rPr>
        <w:t>Фланелеграф</w:t>
      </w:r>
      <w:proofErr w:type="spellEnd"/>
      <w:r w:rsidRPr="00756EAF">
        <w:rPr>
          <w:rStyle w:val="c3"/>
        </w:rPr>
        <w:t>.</w:t>
      </w:r>
    </w:p>
    <w:p w14:paraId="5ED017A1" w14:textId="77777777" w:rsidR="00A10E28" w:rsidRPr="00756EAF" w:rsidRDefault="00A10E28" w:rsidP="00A10E28">
      <w:pPr>
        <w:pStyle w:val="c17"/>
        <w:shd w:val="clear" w:color="auto" w:fill="FFFFFF" w:themeFill="background1"/>
        <w:spacing w:before="120" w:beforeAutospacing="0" w:after="120" w:afterAutospacing="0"/>
      </w:pPr>
      <w:r w:rsidRPr="00756EAF">
        <w:rPr>
          <w:rStyle w:val="c2"/>
        </w:rPr>
        <w:t>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с детьми из старых книг, журналов или создаются самостоятельно.</w:t>
      </w:r>
    </w:p>
    <w:p w14:paraId="70276B6E" w14:textId="77777777" w:rsidR="00A10E28" w:rsidRPr="00756EAF" w:rsidRDefault="00A10E28" w:rsidP="00A10E28">
      <w:pPr>
        <w:pStyle w:val="c17"/>
        <w:numPr>
          <w:ilvl w:val="0"/>
          <w:numId w:val="6"/>
        </w:numPr>
        <w:shd w:val="clear" w:color="auto" w:fill="FFFFFF" w:themeFill="background1"/>
      </w:pPr>
      <w:r w:rsidRPr="00756EAF">
        <w:rPr>
          <w:rStyle w:val="c3"/>
        </w:rPr>
        <w:t>Теневой театр.</w:t>
      </w:r>
    </w:p>
    <w:p w14:paraId="3351430A" w14:textId="77777777" w:rsidR="00A10E28" w:rsidRPr="00756EAF" w:rsidRDefault="00A10E28" w:rsidP="00A10E28">
      <w:pPr>
        <w:pStyle w:val="c17"/>
        <w:shd w:val="clear" w:color="auto" w:fill="FFFFFF" w:themeFill="background1"/>
        <w:spacing w:before="120" w:beforeAutospacing="0" w:after="120" w:afterAutospacing="0"/>
      </w:pPr>
      <w:r w:rsidRPr="00756EAF">
        <w:rPr>
          <w:rStyle w:val="c2"/>
        </w:rPr>
        <w:t>Для него необходим экран из полупрозрачной бумаги, черные плоскостные персонажи и яркий источник света за ними, благодаря которому персонажи отбрасывают тени на экран. Изображение можно получить и при помощи пальцев рук Показ сопровождается соответствующим звучанием.</w:t>
      </w:r>
    </w:p>
    <w:p w14:paraId="4F8595A6" w14:textId="77777777" w:rsidR="00A10E28" w:rsidRPr="00756EAF" w:rsidRDefault="00A10E28" w:rsidP="00A10E28">
      <w:pPr>
        <w:pStyle w:val="c17"/>
        <w:shd w:val="clear" w:color="auto" w:fill="FFFFFF" w:themeFill="background1"/>
        <w:spacing w:before="120" w:beforeAutospacing="0" w:after="120" w:afterAutospacing="0"/>
      </w:pPr>
      <w:r w:rsidRPr="00756EAF">
        <w:rPr>
          <w:rStyle w:val="c3"/>
        </w:rPr>
        <w:t>Виды игр-драматизаций дошкольников.</w:t>
      </w:r>
    </w:p>
    <w:p w14:paraId="52CAD1ED" w14:textId="77777777" w:rsidR="00A10E28" w:rsidRPr="00756EAF" w:rsidRDefault="00A10E28" w:rsidP="00A10E28">
      <w:pPr>
        <w:pStyle w:val="c17"/>
        <w:numPr>
          <w:ilvl w:val="0"/>
          <w:numId w:val="7"/>
        </w:numPr>
        <w:shd w:val="clear" w:color="auto" w:fill="FFFFFF" w:themeFill="background1"/>
      </w:pPr>
      <w:r w:rsidRPr="00756EAF">
        <w:rPr>
          <w:rStyle w:val="c3"/>
        </w:rPr>
        <w:t>Игры-драматизации с пальчиками.</w:t>
      </w:r>
    </w:p>
    <w:p w14:paraId="49E45C05" w14:textId="77777777" w:rsidR="00A10E28" w:rsidRPr="00756EAF" w:rsidRDefault="00A10E28" w:rsidP="00A10E28">
      <w:pPr>
        <w:pStyle w:val="c17"/>
        <w:shd w:val="clear" w:color="auto" w:fill="FFFFFF" w:themeFill="background1"/>
        <w:spacing w:before="120" w:beforeAutospacing="0" w:after="120" w:afterAutospacing="0"/>
      </w:pPr>
      <w:r w:rsidRPr="00756EAF">
        <w:rPr>
          <w:rStyle w:val="c2"/>
        </w:rPr>
        <w:t>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14:paraId="58AB0D5F" w14:textId="77777777" w:rsidR="00A10E28" w:rsidRPr="00756EAF" w:rsidRDefault="00A10E28" w:rsidP="00A10E28">
      <w:pPr>
        <w:pStyle w:val="c17"/>
        <w:numPr>
          <w:ilvl w:val="0"/>
          <w:numId w:val="8"/>
        </w:numPr>
        <w:shd w:val="clear" w:color="auto" w:fill="FFFFFF" w:themeFill="background1"/>
      </w:pPr>
      <w:r w:rsidRPr="00756EAF">
        <w:rPr>
          <w:rStyle w:val="c3"/>
        </w:rPr>
        <w:t>Игры-драматизации с куклами бибабо.</w:t>
      </w:r>
    </w:p>
    <w:p w14:paraId="352CE262" w14:textId="77777777" w:rsidR="00A10E28" w:rsidRPr="00756EAF" w:rsidRDefault="00A10E28" w:rsidP="00A10E28">
      <w:pPr>
        <w:pStyle w:val="c17"/>
        <w:shd w:val="clear" w:color="auto" w:fill="FFFFFF" w:themeFill="background1"/>
        <w:spacing w:before="120" w:beforeAutospacing="0" w:after="120" w:afterAutospacing="0"/>
      </w:pPr>
      <w:r w:rsidRPr="00756EAF">
        <w:rPr>
          <w:rStyle w:val="c2"/>
        </w:rPr>
        <w:t>В этих играх на пальцы руки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14:paraId="15F5A085" w14:textId="77777777" w:rsidR="00A10E28" w:rsidRPr="00756EAF" w:rsidRDefault="00A10E28" w:rsidP="00A10E28">
      <w:pPr>
        <w:pStyle w:val="c17"/>
        <w:numPr>
          <w:ilvl w:val="0"/>
          <w:numId w:val="9"/>
        </w:numPr>
        <w:shd w:val="clear" w:color="auto" w:fill="FFFFFF" w:themeFill="background1"/>
      </w:pPr>
      <w:r w:rsidRPr="00756EAF">
        <w:rPr>
          <w:rStyle w:val="c3"/>
        </w:rPr>
        <w:t>Импровизация.</w:t>
      </w:r>
    </w:p>
    <w:p w14:paraId="0B1BDCC5" w14:textId="77777777" w:rsidR="00A10E28" w:rsidRPr="00756EAF" w:rsidRDefault="00A10E28" w:rsidP="00A10E28">
      <w:pPr>
        <w:pStyle w:val="c17"/>
        <w:shd w:val="clear" w:color="auto" w:fill="FFFFFF" w:themeFill="background1"/>
        <w:spacing w:before="120" w:beforeAutospacing="0" w:after="120" w:afterAutospacing="0"/>
      </w:pPr>
      <w:r w:rsidRPr="00756EAF">
        <w:rPr>
          <w:rStyle w:val="c2"/>
        </w:rPr>
        <w:t>Это разыгрывание сюжета без предварительной подготовки.</w:t>
      </w:r>
    </w:p>
    <w:p w14:paraId="46F12BDC" w14:textId="77777777" w:rsidR="00A10E28" w:rsidRPr="00756EAF" w:rsidRDefault="00A10E28" w:rsidP="00A10E28">
      <w:pPr>
        <w:pStyle w:val="c17"/>
        <w:shd w:val="clear" w:color="auto" w:fill="FFFFFF" w:themeFill="background1"/>
        <w:spacing w:before="120" w:beforeAutospacing="0" w:after="120" w:afterAutospacing="0"/>
      </w:pPr>
      <w:r w:rsidRPr="00756EAF">
        <w:rPr>
          <w:rStyle w:val="c2"/>
        </w:rPr>
        <w:t>В традиционной педагогике игры-драматизации относят к разделу творческих игр, в которых дети творчески воспроизводят содержание литературных произведений.</w:t>
      </w:r>
    </w:p>
    <w:p w14:paraId="5531C5E4" w14:textId="77777777" w:rsidR="00F12C76" w:rsidRDefault="00F12C76" w:rsidP="00A10E28">
      <w:pPr>
        <w:spacing w:after="0"/>
        <w:jc w:val="both"/>
      </w:pPr>
    </w:p>
    <w:sectPr w:rsidR="00F12C76" w:rsidSect="00756EAF">
      <w:pgSz w:w="11906" w:h="16838" w:code="9"/>
      <w:pgMar w:top="1134" w:right="851" w:bottom="1134" w:left="993"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6EEE"/>
    <w:multiLevelType w:val="multilevel"/>
    <w:tmpl w:val="D7DC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80710"/>
    <w:multiLevelType w:val="multilevel"/>
    <w:tmpl w:val="5AA8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93E46"/>
    <w:multiLevelType w:val="multilevel"/>
    <w:tmpl w:val="6964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74B23"/>
    <w:multiLevelType w:val="multilevel"/>
    <w:tmpl w:val="7C0C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A64DF"/>
    <w:multiLevelType w:val="multilevel"/>
    <w:tmpl w:val="30D4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B2553"/>
    <w:multiLevelType w:val="multilevel"/>
    <w:tmpl w:val="1D1A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AB4CFB"/>
    <w:multiLevelType w:val="multilevel"/>
    <w:tmpl w:val="E0B0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030922"/>
    <w:multiLevelType w:val="multilevel"/>
    <w:tmpl w:val="180E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0A6E1D"/>
    <w:multiLevelType w:val="multilevel"/>
    <w:tmpl w:val="51D8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3"/>
  </w:num>
  <w:num w:numId="5">
    <w:abstractNumId w:val="2"/>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1D"/>
    <w:rsid w:val="006C0B77"/>
    <w:rsid w:val="00756EAF"/>
    <w:rsid w:val="0080141D"/>
    <w:rsid w:val="008242FF"/>
    <w:rsid w:val="00870751"/>
    <w:rsid w:val="00922C48"/>
    <w:rsid w:val="00A10E2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33D4"/>
  <w15:chartTrackingRefBased/>
  <w15:docId w15:val="{4555031C-FD5E-41BA-89A6-F8C42C80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oice">
    <w:name w:val="voice"/>
    <w:basedOn w:val="a"/>
    <w:rsid w:val="00A10E28"/>
    <w:pPr>
      <w:spacing w:before="100" w:beforeAutospacing="1" w:after="100" w:afterAutospacing="1"/>
    </w:pPr>
    <w:rPr>
      <w:rFonts w:eastAsia="Times New Roman" w:cs="Times New Roman"/>
      <w:sz w:val="24"/>
      <w:szCs w:val="24"/>
      <w:lang w:eastAsia="ru-RU"/>
    </w:rPr>
  </w:style>
  <w:style w:type="character" w:styleId="a3">
    <w:name w:val="Strong"/>
    <w:basedOn w:val="a0"/>
    <w:uiPriority w:val="22"/>
    <w:qFormat/>
    <w:rsid w:val="00A10E28"/>
    <w:rPr>
      <w:b/>
      <w:bCs/>
    </w:rPr>
  </w:style>
  <w:style w:type="paragraph" w:customStyle="1" w:styleId="c25">
    <w:name w:val="c25"/>
    <w:basedOn w:val="a"/>
    <w:rsid w:val="00A10E28"/>
    <w:pPr>
      <w:spacing w:before="100" w:beforeAutospacing="1" w:after="100" w:afterAutospacing="1"/>
    </w:pPr>
    <w:rPr>
      <w:rFonts w:eastAsia="Times New Roman" w:cs="Times New Roman"/>
      <w:sz w:val="24"/>
      <w:szCs w:val="24"/>
      <w:lang w:eastAsia="ru-RU"/>
    </w:rPr>
  </w:style>
  <w:style w:type="character" w:customStyle="1" w:styleId="c12">
    <w:name w:val="c12"/>
    <w:basedOn w:val="a0"/>
    <w:rsid w:val="00A10E28"/>
  </w:style>
  <w:style w:type="character" w:customStyle="1" w:styleId="c22">
    <w:name w:val="c22"/>
    <w:basedOn w:val="a0"/>
    <w:rsid w:val="00A10E28"/>
  </w:style>
  <w:style w:type="paragraph" w:customStyle="1" w:styleId="c17">
    <w:name w:val="c17"/>
    <w:basedOn w:val="a"/>
    <w:rsid w:val="00A10E28"/>
    <w:pPr>
      <w:spacing w:before="100" w:beforeAutospacing="1" w:after="100" w:afterAutospacing="1"/>
    </w:pPr>
    <w:rPr>
      <w:rFonts w:eastAsia="Times New Roman" w:cs="Times New Roman"/>
      <w:sz w:val="24"/>
      <w:szCs w:val="24"/>
      <w:lang w:eastAsia="ru-RU"/>
    </w:rPr>
  </w:style>
  <w:style w:type="character" w:customStyle="1" w:styleId="c2">
    <w:name w:val="c2"/>
    <w:basedOn w:val="a0"/>
    <w:rsid w:val="00A10E28"/>
  </w:style>
  <w:style w:type="character" w:customStyle="1" w:styleId="c47">
    <w:name w:val="c47"/>
    <w:basedOn w:val="a0"/>
    <w:rsid w:val="00A10E28"/>
  </w:style>
  <w:style w:type="character" w:customStyle="1" w:styleId="c59">
    <w:name w:val="c59"/>
    <w:basedOn w:val="a0"/>
    <w:rsid w:val="00A10E28"/>
  </w:style>
  <w:style w:type="character" w:customStyle="1" w:styleId="c3">
    <w:name w:val="c3"/>
    <w:basedOn w:val="a0"/>
    <w:rsid w:val="00A10E28"/>
  </w:style>
  <w:style w:type="character" w:styleId="a4">
    <w:name w:val="Hyperlink"/>
    <w:basedOn w:val="a0"/>
    <w:uiPriority w:val="99"/>
    <w:semiHidden/>
    <w:unhideWhenUsed/>
    <w:rsid w:val="00A10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9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2024-01-26T11:14:00Z</dcterms:created>
  <dcterms:modified xsi:type="dcterms:W3CDTF">2024-01-26T11:26:00Z</dcterms:modified>
</cp:coreProperties>
</file>