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FE4A" w14:textId="3FAEC85D" w:rsidR="0065053F" w:rsidRDefault="0065053F" w:rsidP="0065053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46BBB">
        <w:rPr>
          <w:rFonts w:ascii="Times New Roman" w:eastAsia="Times New Roman" w:hAnsi="Times New Roman" w:cs="Times New Roman"/>
          <w:b/>
          <w:bCs/>
          <w:sz w:val="32"/>
          <w:szCs w:val="32"/>
        </w:rPr>
        <w:t>Многообразие</w:t>
      </w:r>
      <w:r w:rsidR="000C4C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46BBB">
        <w:rPr>
          <w:rFonts w:ascii="Times New Roman" w:eastAsia="Times New Roman" w:hAnsi="Times New Roman" w:cs="Times New Roman"/>
          <w:b/>
          <w:bCs/>
          <w:sz w:val="32"/>
          <w:szCs w:val="32"/>
        </w:rPr>
        <w:t>способов</w:t>
      </w:r>
      <w:r w:rsidR="000C4C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46BBB">
        <w:rPr>
          <w:rFonts w:ascii="Times New Roman" w:eastAsia="Times New Roman" w:hAnsi="Times New Roman" w:cs="Times New Roman"/>
          <w:b/>
          <w:bCs/>
          <w:sz w:val="32"/>
          <w:szCs w:val="32"/>
        </w:rPr>
        <w:t>развития</w:t>
      </w:r>
      <w:r w:rsidR="000C4C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46BBB">
        <w:rPr>
          <w:rFonts w:ascii="Times New Roman" w:eastAsia="Times New Roman" w:hAnsi="Times New Roman" w:cs="Times New Roman"/>
          <w:b/>
          <w:bCs/>
          <w:sz w:val="32"/>
          <w:szCs w:val="32"/>
        </w:rPr>
        <w:t>мелкой</w:t>
      </w:r>
    </w:p>
    <w:p w14:paraId="303118D4" w14:textId="7E2B3824" w:rsidR="0065053F" w:rsidRPr="00646BBB" w:rsidRDefault="000C4CCC" w:rsidP="0065053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5053F" w:rsidRPr="00646BBB">
        <w:rPr>
          <w:rFonts w:ascii="Times New Roman" w:eastAsia="Times New Roman" w:hAnsi="Times New Roman" w:cs="Times New Roman"/>
          <w:b/>
          <w:bCs/>
          <w:sz w:val="32"/>
          <w:szCs w:val="32"/>
        </w:rPr>
        <w:t>моторики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5053F" w:rsidRPr="00646BBB">
        <w:rPr>
          <w:rFonts w:ascii="Times New Roman" w:eastAsia="Times New Roman" w:hAnsi="Times New Roman" w:cs="Times New Roman"/>
          <w:b/>
          <w:bCs/>
          <w:sz w:val="32"/>
          <w:szCs w:val="32"/>
        </w:rPr>
        <w:t>рук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5053F" w:rsidRPr="00646BBB"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5053F" w:rsidRPr="00646BBB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ребенка</w:t>
      </w:r>
    </w:p>
    <w:p w14:paraId="3E334D8B" w14:textId="758E2CBE" w:rsidR="00375298" w:rsidRDefault="00375298" w:rsidP="00375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BF2022" wp14:editId="21E3B2BE">
            <wp:extent cx="5940425" cy="2781935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2BED" w14:textId="686678C0" w:rsidR="000C4CCC" w:rsidRDefault="0065053F" w:rsidP="000C4CC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артистизма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инсценирования.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Спектакли-игры,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напоминающие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театральные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представления,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требуют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кропотливой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взрослых.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Сделайте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пальчиковый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театр,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покажите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небольшие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игры-инсценировки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диалога: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«Две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лягушки»,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Маша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медведь»,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«Колобок»,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«Теремок»,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«Репка».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Кистью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пальцами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имитировать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персонажей: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наклоны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головы,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туловища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куклы.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(Показ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пробуют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повторить.)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просматриваются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контуры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персонажей,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театре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теней.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взрослый,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посмотрев,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непременно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захочет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попробовать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актера.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Разучите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ним,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птиц,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персонажей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складывания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пальцев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образом.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Получится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сразу,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малыш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стараться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хоть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какую-то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фигуру.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театра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теней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простое: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стена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экран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настольная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лампа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(источник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света).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инсценировок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пальчикового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театра,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театра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теней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ловкости,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координации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кистей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пальцев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точности,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13270EC2" w14:textId="122A4083" w:rsidR="0065053F" w:rsidRPr="00570BB7" w:rsidRDefault="0065053F" w:rsidP="000C4CC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Вообще,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коротко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расскажу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дома:</w:t>
      </w:r>
    </w:p>
    <w:p w14:paraId="5C6DD44F" w14:textId="7AC3F704" w:rsidR="0065053F" w:rsidRPr="00570BB7" w:rsidRDefault="0065053F" w:rsidP="00B7786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раскрасками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штриховка;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C76BE80" w14:textId="4AE85AB9" w:rsidR="0065053F" w:rsidRDefault="0065053F" w:rsidP="00B7786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пальчиковая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77329A" w14:textId="4EED583A" w:rsidR="0065053F" w:rsidRPr="00570BB7" w:rsidRDefault="0065053F" w:rsidP="00B7786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lastRenderedPageBreak/>
        <w:t>шнуровка;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61DD32C2" w14:textId="025E8DEE" w:rsidR="0065053F" w:rsidRPr="00570BB7" w:rsidRDefault="0065053F" w:rsidP="00B7786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конструктором,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мозаикой;</w:t>
      </w:r>
    </w:p>
    <w:p w14:paraId="7DF11D35" w14:textId="0077834F" w:rsidR="0065053F" w:rsidRPr="00570BB7" w:rsidRDefault="0065053F" w:rsidP="00B7786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глины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пластилина;</w:t>
      </w:r>
    </w:p>
    <w:p w14:paraId="25FA6734" w14:textId="03F528C0" w:rsidR="0065053F" w:rsidRPr="00570BB7" w:rsidRDefault="0065053F" w:rsidP="00B7786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нанизывание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бус;</w:t>
      </w:r>
    </w:p>
    <w:p w14:paraId="1255ED91" w14:textId="6F28F6F4" w:rsidR="0065053F" w:rsidRPr="00570BB7" w:rsidRDefault="0065053F" w:rsidP="00B7786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сматывание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цветных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ниток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клубочки.</w:t>
      </w:r>
    </w:p>
    <w:p w14:paraId="05878595" w14:textId="445FD32D" w:rsidR="0065053F" w:rsidRPr="00570BB7" w:rsidRDefault="0065053F" w:rsidP="000C4CC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прилавках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магазинов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выставке,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можете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познакомиться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собрания.</w:t>
      </w:r>
    </w:p>
    <w:p w14:paraId="3B1C578E" w14:textId="3F19BA1B" w:rsidR="0065053F" w:rsidRPr="00570BB7" w:rsidRDefault="0065053F" w:rsidP="000C4CC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A2E">
        <w:rPr>
          <w:rFonts w:ascii="Times New Roman" w:eastAsia="Times New Roman" w:hAnsi="Times New Roman" w:cs="Times New Roman"/>
          <w:b/>
          <w:sz w:val="28"/>
          <w:szCs w:val="28"/>
        </w:rPr>
        <w:t>Подробнее</w:t>
      </w:r>
      <w:r w:rsidR="000C4C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6A2E">
        <w:rPr>
          <w:rFonts w:ascii="Times New Roman" w:eastAsia="Times New Roman" w:hAnsi="Times New Roman" w:cs="Times New Roman"/>
          <w:b/>
          <w:sz w:val="28"/>
          <w:szCs w:val="28"/>
        </w:rPr>
        <w:t>останов</w:t>
      </w:r>
      <w:r w:rsidR="000C4CCC">
        <w:rPr>
          <w:rFonts w:ascii="Times New Roman" w:eastAsia="Times New Roman" w:hAnsi="Times New Roman" w:cs="Times New Roman"/>
          <w:b/>
          <w:sz w:val="28"/>
          <w:szCs w:val="28"/>
        </w:rPr>
        <w:t xml:space="preserve">имся </w:t>
      </w:r>
      <w:r w:rsidRPr="00BF6A2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0C4C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6A2E">
        <w:rPr>
          <w:rFonts w:ascii="Times New Roman" w:eastAsia="Times New Roman" w:hAnsi="Times New Roman" w:cs="Times New Roman"/>
          <w:b/>
          <w:sz w:val="28"/>
          <w:szCs w:val="28"/>
        </w:rPr>
        <w:t>играх-шнуровках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малышей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широки.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игры:</w:t>
      </w:r>
    </w:p>
    <w:p w14:paraId="4957C5CA" w14:textId="21655DE6" w:rsidR="0065053F" w:rsidRPr="00570BB7" w:rsidRDefault="0065053F" w:rsidP="006505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развивают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сенсомоторную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координацию,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мелкую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моторику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рук;</w:t>
      </w:r>
    </w:p>
    <w:p w14:paraId="474BC31B" w14:textId="115591BF" w:rsidR="0065053F" w:rsidRPr="00570BB7" w:rsidRDefault="0065053F" w:rsidP="006505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развивают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пространственное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ориентирование,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усвоению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понятий: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вверху,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внизу,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справа,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слева;</w:t>
      </w:r>
    </w:p>
    <w:p w14:paraId="4088ABCA" w14:textId="03E92944" w:rsidR="0065053F" w:rsidRPr="00570BB7" w:rsidRDefault="0065053F" w:rsidP="006505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шнуровки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(шнурование,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завязывание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шнурка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бант);</w:t>
      </w:r>
    </w:p>
    <w:p w14:paraId="56333B13" w14:textId="1F2B8DA4" w:rsidR="0065053F" w:rsidRPr="00570BB7" w:rsidRDefault="0065053F" w:rsidP="006505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14:paraId="066E27D0" w14:textId="62E980E5" w:rsidR="0065053F" w:rsidRPr="00570BB7" w:rsidRDefault="0065053F" w:rsidP="006505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развивают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способности;</w:t>
      </w:r>
    </w:p>
    <w:p w14:paraId="4AFA1D38" w14:textId="63EF4BE1" w:rsidR="0065053F" w:rsidRPr="00570BB7" w:rsidRDefault="0065053F" w:rsidP="006505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косвенно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готовят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руку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письму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развивают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усидчивость.</w:t>
      </w:r>
    </w:p>
    <w:p w14:paraId="783FD232" w14:textId="54386B85" w:rsidR="0065053F" w:rsidRPr="00570BB7" w:rsidRDefault="0065053F" w:rsidP="000C4CC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неправильно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сформированного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двигательного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сил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родителей.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осложняет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письму,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дополнительную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нагрузку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центральную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нервную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мускулатуры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задолго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школу.</w:t>
      </w:r>
    </w:p>
    <w:p w14:paraId="436FB4BC" w14:textId="70E43A0C" w:rsidR="0065053F" w:rsidRPr="00570BB7" w:rsidRDefault="0065053F" w:rsidP="000C4CC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Разнообразная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мускулатуры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ценное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развивающее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дошкольника,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сложный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навык,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основанный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тонко-координированных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движений.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слаженной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мелких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мышц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кисти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руки,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правильной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координации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тела,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зрительной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сосредоточенности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зрелости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коры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головного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мозга.</w:t>
      </w:r>
    </w:p>
    <w:p w14:paraId="668993F0" w14:textId="67E2D7D2" w:rsidR="00A7096A" w:rsidRPr="000C4CCC" w:rsidRDefault="0065053F" w:rsidP="000C4CC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B7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содружестве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семьей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мелкую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мускулатуру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письму;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двигательного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невозможно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освоить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="000C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BB7">
        <w:rPr>
          <w:rFonts w:ascii="Times New Roman" w:eastAsia="Times New Roman" w:hAnsi="Times New Roman" w:cs="Times New Roman"/>
          <w:sz w:val="28"/>
          <w:szCs w:val="28"/>
        </w:rPr>
        <w:t>письма.</w:t>
      </w:r>
    </w:p>
    <w:sectPr w:rsidR="00A7096A" w:rsidRPr="000C4CCC" w:rsidSect="000C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350E" w14:textId="77777777" w:rsidR="002E00D4" w:rsidRDefault="002E00D4" w:rsidP="000C4CCC">
      <w:pPr>
        <w:spacing w:after="0" w:line="240" w:lineRule="auto"/>
      </w:pPr>
      <w:r>
        <w:separator/>
      </w:r>
    </w:p>
  </w:endnote>
  <w:endnote w:type="continuationSeparator" w:id="0">
    <w:p w14:paraId="13E9CA09" w14:textId="77777777" w:rsidR="002E00D4" w:rsidRDefault="002E00D4" w:rsidP="000C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51EC" w14:textId="77777777" w:rsidR="002E00D4" w:rsidRDefault="002E00D4" w:rsidP="000C4CCC">
      <w:pPr>
        <w:spacing w:after="0" w:line="240" w:lineRule="auto"/>
      </w:pPr>
      <w:r>
        <w:separator/>
      </w:r>
    </w:p>
  </w:footnote>
  <w:footnote w:type="continuationSeparator" w:id="0">
    <w:p w14:paraId="421724AE" w14:textId="77777777" w:rsidR="002E00D4" w:rsidRDefault="002E00D4" w:rsidP="000C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BE2"/>
    <w:multiLevelType w:val="hybridMultilevel"/>
    <w:tmpl w:val="117A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7F"/>
    <w:rsid w:val="000C4CCC"/>
    <w:rsid w:val="002E00D4"/>
    <w:rsid w:val="00375298"/>
    <w:rsid w:val="00627A7F"/>
    <w:rsid w:val="0065053F"/>
    <w:rsid w:val="00A7096A"/>
    <w:rsid w:val="00B77864"/>
    <w:rsid w:val="00CA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7FF52"/>
  <w15:chartTrackingRefBased/>
  <w15:docId w15:val="{7FC6EE19-DC07-4953-B63C-611CCD33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053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5053F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505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25437C"/>
        <w:left w:val="single" w:sz="4" w:space="0" w:color="25437C"/>
        <w:bottom w:val="single" w:sz="4" w:space="0" w:color="25437C"/>
        <w:right w:val="single" w:sz="4" w:space="0" w:color="25437C"/>
        <w:insideH w:val="single" w:sz="4" w:space="0" w:color="25437C"/>
        <w:insideV w:val="single" w:sz="4" w:space="0" w:color="25437C"/>
      </w:tblBorders>
    </w:tblPr>
  </w:style>
  <w:style w:type="paragraph" w:styleId="a6">
    <w:name w:val="header"/>
    <w:basedOn w:val="a"/>
    <w:link w:val="a7"/>
    <w:uiPriority w:val="99"/>
    <w:unhideWhenUsed/>
    <w:rsid w:val="000C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C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C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CC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3998-152A-43CB-BC3C-A3C3A608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fjhbhb</dc:creator>
  <cp:keywords/>
  <dc:description/>
  <cp:lastModifiedBy>Andrei Gurin</cp:lastModifiedBy>
  <cp:revision>3</cp:revision>
  <dcterms:created xsi:type="dcterms:W3CDTF">2025-05-04T15:30:00Z</dcterms:created>
  <dcterms:modified xsi:type="dcterms:W3CDTF">2025-05-04T15:31:00Z</dcterms:modified>
</cp:coreProperties>
</file>