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77" w:rsidRPr="00EE1277" w:rsidRDefault="00CA0C24" w:rsidP="00EE1277">
      <w:pPr>
        <w:spacing w:after="0"/>
        <w:ind w:left="1985"/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-520065</wp:posOffset>
            </wp:positionH>
            <wp:positionV relativeFrom="paragraph">
              <wp:posOffset>-313055</wp:posOffset>
            </wp:positionV>
            <wp:extent cx="7200900" cy="10363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36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B41" w:rsidRPr="00EE1277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>Консультация</w:t>
      </w:r>
      <w:r w:rsidR="00F9627E" w:rsidRPr="00EE1277">
        <w:rPr>
          <w:rFonts w:ascii="Times New Roman" w:hAnsi="Times New Roman"/>
          <w:b/>
          <w:bCs/>
          <w:color w:val="2F5496" w:themeColor="accent1" w:themeShade="BF"/>
          <w:sz w:val="24"/>
          <w:szCs w:val="24"/>
        </w:rPr>
        <w:t xml:space="preserve"> для родителей</w:t>
      </w:r>
      <w:r w:rsidR="00EE1277" w:rsidRPr="00EE1277">
        <w:rPr>
          <w:rFonts w:ascii="Times New Roman" w:hAnsi="Times New Roman"/>
          <w:b/>
          <w:bCs/>
          <w:color w:val="2F5496" w:themeColor="accent1" w:themeShade="BF"/>
          <w:sz w:val="28"/>
          <w:szCs w:val="28"/>
        </w:rPr>
        <w:t xml:space="preserve"> </w:t>
      </w:r>
    </w:p>
    <w:p w:rsidR="00E43B41" w:rsidRPr="00EE1277" w:rsidRDefault="00E43B41" w:rsidP="00EE1277">
      <w:pPr>
        <w:spacing w:after="0"/>
        <w:ind w:left="1985"/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</w:pPr>
      <w:r w:rsidRPr="00EE1277">
        <w:rPr>
          <w:rFonts w:ascii="Times New Roman" w:hAnsi="Times New Roman"/>
          <w:b/>
          <w:bCs/>
          <w:i/>
          <w:iCs/>
          <w:color w:val="7030A0"/>
          <w:sz w:val="28"/>
          <w:szCs w:val="28"/>
        </w:rPr>
        <w:t>«Как подружить ребенка с книгой»</w:t>
      </w:r>
    </w:p>
    <w:p w:rsidR="00E43B41" w:rsidRPr="00F9627E" w:rsidRDefault="00E43B41" w:rsidP="00F9627E">
      <w:pPr>
        <w:spacing w:after="0"/>
        <w:rPr>
          <w:rFonts w:ascii="Times New Roman" w:hAnsi="Times New Roman"/>
          <w:sz w:val="28"/>
          <w:szCs w:val="28"/>
        </w:rPr>
      </w:pPr>
      <w:r w:rsidRPr="00F9627E">
        <w:rPr>
          <w:rFonts w:ascii="Times New Roman" w:hAnsi="Times New Roman"/>
          <w:sz w:val="28"/>
          <w:szCs w:val="28"/>
        </w:rPr>
        <w:t> </w:t>
      </w:r>
    </w:p>
    <w:p w:rsidR="00E43B41" w:rsidRPr="00F9627E" w:rsidRDefault="00EE1277" w:rsidP="003334AC">
      <w:pPr>
        <w:spacing w:after="0"/>
        <w:ind w:left="1560"/>
        <w:rPr>
          <w:rFonts w:ascii="Times New Roman" w:hAnsi="Times New Roman"/>
          <w:sz w:val="28"/>
          <w:szCs w:val="28"/>
        </w:rPr>
      </w:pPr>
      <w:r w:rsidRPr="00EE1277">
        <w:rPr>
          <w:rFonts w:ascii="Times New Roman" w:hAnsi="Times New Roman"/>
          <w:b/>
          <w:bCs/>
          <w:i/>
          <w:iCs/>
          <w:color w:val="385623" w:themeColor="accent6" w:themeShade="80"/>
          <w:sz w:val="28"/>
          <w:szCs w:val="28"/>
        </w:rPr>
        <w:t>«</w:t>
      </w:r>
      <w:r w:rsidR="00E43B41" w:rsidRPr="00EE1277">
        <w:rPr>
          <w:rFonts w:ascii="Times New Roman" w:hAnsi="Times New Roman"/>
          <w:b/>
          <w:bCs/>
          <w:i/>
          <w:iCs/>
          <w:color w:val="385623" w:themeColor="accent6" w:themeShade="80"/>
          <w:sz w:val="28"/>
          <w:szCs w:val="28"/>
        </w:rPr>
        <w:t>Книги просвещают душу, поднимают и укрепляют человека, пробуждают в нём лучшие стремления, острят его ум и смягчают сердце</w:t>
      </w:r>
      <w:r w:rsidRPr="00EE1277">
        <w:rPr>
          <w:rFonts w:ascii="Times New Roman" w:hAnsi="Times New Roman"/>
          <w:color w:val="385623" w:themeColor="accent6" w:themeShade="80"/>
          <w:sz w:val="28"/>
          <w:szCs w:val="28"/>
        </w:rPr>
        <w:t xml:space="preserve">» </w:t>
      </w:r>
      <w:r w:rsidR="00E43B41" w:rsidRPr="00EE1277">
        <w:rPr>
          <w:rFonts w:ascii="Times New Roman" w:hAnsi="Times New Roman"/>
          <w:color w:val="385623" w:themeColor="accent6" w:themeShade="80"/>
          <w:sz w:val="28"/>
          <w:szCs w:val="28"/>
        </w:rPr>
        <w:t>Уильям Теккерей</w:t>
      </w:r>
      <w:r w:rsidR="00E43B41" w:rsidRPr="00F9627E">
        <w:rPr>
          <w:rFonts w:ascii="Times New Roman" w:hAnsi="Times New Roman"/>
          <w:sz w:val="28"/>
          <w:szCs w:val="28"/>
        </w:rPr>
        <w:t> </w:t>
      </w:r>
    </w:p>
    <w:p w:rsidR="00E43B41" w:rsidRPr="00F9627E" w:rsidRDefault="00EE1277" w:rsidP="00F9627E">
      <w:pPr>
        <w:spacing w:after="0"/>
        <w:rPr>
          <w:rFonts w:ascii="Times New Roman" w:hAnsi="Times New Roman"/>
          <w:sz w:val="28"/>
          <w:szCs w:val="28"/>
        </w:rPr>
      </w:pPr>
      <w:r w:rsidRPr="003334AC">
        <w:rPr>
          <w:rFonts w:ascii="Times New Roman" w:hAnsi="Times New Roman"/>
          <w:b/>
          <w:bCs/>
          <w:i/>
          <w:iCs/>
          <w:color w:val="833C0B" w:themeColor="accent2" w:themeShade="80"/>
          <w:sz w:val="28"/>
          <w:szCs w:val="28"/>
        </w:rPr>
        <w:t>«</w:t>
      </w:r>
      <w:r w:rsidR="00E43B41" w:rsidRPr="003334AC">
        <w:rPr>
          <w:rFonts w:ascii="Times New Roman" w:hAnsi="Times New Roman"/>
          <w:b/>
          <w:bCs/>
          <w:i/>
          <w:iCs/>
          <w:color w:val="833C0B" w:themeColor="accent2" w:themeShade="80"/>
          <w:sz w:val="28"/>
          <w:szCs w:val="28"/>
        </w:rPr>
        <w:t>Книги - корабли мысли, странствующие по волнам времени и бережно несущие свой драгоценный груз от поколения к поколению</w:t>
      </w:r>
      <w:r w:rsidRPr="003334AC">
        <w:rPr>
          <w:rFonts w:ascii="Times New Roman" w:hAnsi="Times New Roman"/>
          <w:b/>
          <w:bCs/>
          <w:i/>
          <w:iCs/>
          <w:color w:val="833C0B" w:themeColor="accent2" w:themeShade="80"/>
          <w:sz w:val="28"/>
          <w:szCs w:val="28"/>
        </w:rPr>
        <w:t>»</w:t>
      </w:r>
      <w:r w:rsidRPr="003334AC">
        <w:rPr>
          <w:rFonts w:ascii="Times New Roman" w:hAnsi="Times New Roman"/>
          <w:color w:val="833C0B" w:themeColor="accent2" w:themeShade="80"/>
          <w:sz w:val="28"/>
          <w:szCs w:val="28"/>
        </w:rPr>
        <w:t xml:space="preserve"> </w:t>
      </w:r>
      <w:r w:rsidR="00E43B41" w:rsidRPr="003334AC">
        <w:rPr>
          <w:rFonts w:ascii="Times New Roman" w:hAnsi="Times New Roman"/>
          <w:color w:val="833C0B" w:themeColor="accent2" w:themeShade="80"/>
          <w:sz w:val="28"/>
          <w:szCs w:val="28"/>
        </w:rPr>
        <w:t>Фрэнсис Бэкон</w:t>
      </w:r>
      <w:r w:rsidR="00E43B41" w:rsidRPr="00F9627E">
        <w:rPr>
          <w:rFonts w:ascii="Times New Roman" w:hAnsi="Times New Roman"/>
          <w:sz w:val="28"/>
          <w:szCs w:val="28"/>
        </w:rPr>
        <w:t> </w:t>
      </w:r>
    </w:p>
    <w:p w:rsidR="00E43B41" w:rsidRPr="003334AC" w:rsidRDefault="00E43B41" w:rsidP="00BE665F">
      <w:pPr>
        <w:spacing w:after="0"/>
        <w:ind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Дошкольное детство - важнейший период в жизни каждого человека; именно в этом возрасте формируются первые представления у ребёнка об окружающем мире и его устройстве, о богатом мире человеческих эмоций, складываются первые знания о самом себе. Те приоритеты: духовные, нравственные, мировоззренческие - которые лягут в основу воспитания и образования каждого ребенка, будут определять его жизненный путь.</w:t>
      </w:r>
    </w:p>
    <w:p w:rsidR="00E43B41" w:rsidRPr="003334AC" w:rsidRDefault="00E43B41" w:rsidP="00BE665F">
      <w:pPr>
        <w:spacing w:after="0"/>
        <w:ind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В создании условий для развития ребёнка важным является процесс выбора средств воспитания и образования. Чтение в этом смысле является действенным и ценным средством передачи социального опыта народа ребёнку.</w:t>
      </w:r>
    </w:p>
    <w:p w:rsidR="00E43B41" w:rsidRPr="003334AC" w:rsidRDefault="00E43B41" w:rsidP="00F9627E">
      <w:pPr>
        <w:spacing w:after="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Чтение способствует развитию речи, обогащая словарный запас, делая ее правильной, четкой, понятной, образной, красивой.</w:t>
      </w:r>
    </w:p>
    <w:p w:rsidR="00E43B41" w:rsidRPr="003334AC" w:rsidRDefault="00E43B41" w:rsidP="00F9627E">
      <w:pPr>
        <w:spacing w:after="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Чтение открывает эмоциональную палитру, обогащает эмоциональную сферу, учит ребёнка сострадать, быть милосердным.</w:t>
      </w:r>
    </w:p>
    <w:p w:rsidR="00E43B41" w:rsidRPr="003334AC" w:rsidRDefault="00E43B41" w:rsidP="00BE665F">
      <w:pPr>
        <w:spacing w:after="0"/>
        <w:ind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Чтение способствует развитию художественно-эстетических чувств, стимулирует творческую активность.</w:t>
      </w:r>
    </w:p>
    <w:p w:rsidR="00E43B41" w:rsidRPr="003334AC" w:rsidRDefault="00E43B41" w:rsidP="00BE665F">
      <w:pPr>
        <w:spacing w:after="0"/>
        <w:ind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При целостном восприятии какого-либо литературного произведения дети обращают внимание на героев; предметом интереса становится внешность персонажа, его действия и поступки. Младшие дошкольники переживают все, что происходит с героем: бурно радуются победе положительного персонажа, благополучному исходу событий, торжеству добра над злом.</w:t>
      </w:r>
    </w:p>
    <w:p w:rsidR="00BE665F" w:rsidRDefault="00E43B41" w:rsidP="00BE665F">
      <w:pPr>
        <w:spacing w:after="0"/>
        <w:ind w:right="-141"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  <w:r w:rsidRP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>В дошкольном учреждении чтению отводится особое место, но и дома ребёнок с родителями и другими значимыми взрослыми должен взаимодействовать с книгой - как средством развития интеллекта, речи, позитивного отношения к миру.</w:t>
      </w:r>
      <w:r w:rsidR="003334AC"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  <w:t xml:space="preserve"> </w:t>
      </w:r>
    </w:p>
    <w:p w:rsidR="00BE665F" w:rsidRDefault="00BE665F" w:rsidP="00BE665F">
      <w:pPr>
        <w:spacing w:after="0"/>
        <w:ind w:right="-141"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</w:p>
    <w:p w:rsidR="00BE665F" w:rsidRDefault="00BE665F" w:rsidP="00BE665F">
      <w:pPr>
        <w:spacing w:after="0"/>
        <w:ind w:right="-141"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</w:p>
    <w:p w:rsidR="00BE665F" w:rsidRDefault="00BE665F" w:rsidP="00BE665F">
      <w:pPr>
        <w:spacing w:after="0"/>
        <w:ind w:right="-141"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</w:p>
    <w:p w:rsidR="00BE665F" w:rsidRDefault="00BE665F" w:rsidP="00BE665F">
      <w:pPr>
        <w:spacing w:after="0"/>
        <w:ind w:right="-141" w:firstLine="720"/>
        <w:rPr>
          <w:rFonts w:ascii="Times New Roman" w:hAnsi="Times New Roman"/>
          <w:i/>
          <w:iCs/>
          <w:color w:val="2F5496" w:themeColor="accent1" w:themeShade="BF"/>
          <w:sz w:val="28"/>
          <w:szCs w:val="28"/>
        </w:rPr>
      </w:pPr>
    </w:p>
    <w:p w:rsidR="00BE665F" w:rsidRDefault="00BE665F" w:rsidP="00BE665F">
      <w:pPr>
        <w:spacing w:after="0"/>
        <w:ind w:left="1985" w:right="-141" w:firstLine="720"/>
        <w:rPr>
          <w:rFonts w:ascii="Times New Roman" w:hAnsi="Times New Roman"/>
          <w:i/>
          <w:iCs/>
          <w:color w:val="002060"/>
          <w:sz w:val="28"/>
          <w:szCs w:val="28"/>
        </w:rPr>
      </w:pPr>
    </w:p>
    <w:p w:rsidR="00BE665F" w:rsidRDefault="00CA0C24" w:rsidP="00BE665F">
      <w:pPr>
        <w:spacing w:after="0"/>
        <w:ind w:left="1985" w:right="-141" w:firstLine="720"/>
        <w:rPr>
          <w:rFonts w:ascii="Times New Roman" w:hAnsi="Times New Roman"/>
          <w:i/>
          <w:iCs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-510540</wp:posOffset>
            </wp:positionH>
            <wp:positionV relativeFrom="paragraph">
              <wp:posOffset>-189230</wp:posOffset>
            </wp:positionV>
            <wp:extent cx="7191375" cy="102393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34AC" w:rsidRDefault="00E43B41" w:rsidP="00BE665F">
      <w:pPr>
        <w:spacing w:after="0"/>
        <w:ind w:left="1985" w:right="-141" w:firstLine="720"/>
        <w:rPr>
          <w:rFonts w:ascii="Times New Roman" w:hAnsi="Times New Roman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002060"/>
          <w:sz w:val="28"/>
          <w:szCs w:val="28"/>
        </w:rPr>
        <w:t>Обозначим некоторые важные моменты, на которые следует обратить внимание родителям в решении задачи приобщения ребенка к чтению и развития у него интереса и уважения к книге.</w:t>
      </w:r>
    </w:p>
    <w:p w:rsidR="00E43B41" w:rsidRPr="00BE665F" w:rsidRDefault="003334AC" w:rsidP="00BE665F">
      <w:pPr>
        <w:tabs>
          <w:tab w:val="left" w:pos="142"/>
        </w:tabs>
        <w:spacing w:after="0"/>
        <w:ind w:left="142" w:right="141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43B41"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Поскольку в дошкольном детстве актуальным </w:t>
      </w: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                            </w:t>
      </w:r>
      <w:r w:rsidR="00E43B41"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>является наглядность в формировании мышления, то необходимо выбирать литературу с яркими иллюстрациями.</w:t>
      </w:r>
    </w:p>
    <w:p w:rsidR="003A561E" w:rsidRPr="00BE665F" w:rsidRDefault="00E43B41" w:rsidP="003A561E">
      <w:pPr>
        <w:spacing w:after="0"/>
        <w:ind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Важно помнить о тематическом многообразии произведений. </w:t>
      </w:r>
    </w:p>
    <w:p w:rsidR="003A561E" w:rsidRPr="00BE665F" w:rsidRDefault="00E43B41" w:rsidP="003A561E">
      <w:pPr>
        <w:spacing w:after="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В детском чтении должны быть представлены все темы: игры и игрушки, природа и животный мир, семья, взаимоотношения людей, труд, традиции. </w:t>
      </w:r>
    </w:p>
    <w:p w:rsidR="003A561E" w:rsidRPr="00BE665F" w:rsidRDefault="00E43B41" w:rsidP="003A561E">
      <w:pPr>
        <w:spacing w:after="0"/>
        <w:ind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Важно учитывать сезонность природных процессов в подборе литературы для чтения: летом уместнее читать о купании, о зеленеющей траве и т.д., а зимой - про снег, новогодние торжества. </w:t>
      </w:r>
    </w:p>
    <w:p w:rsidR="00E43B41" w:rsidRPr="00BE665F" w:rsidRDefault="00E43B41" w:rsidP="00BE665F">
      <w:pPr>
        <w:spacing w:after="0"/>
        <w:ind w:right="-141"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>В</w:t>
      </w:r>
      <w:r w:rsidR="003A561E"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 </w:t>
      </w: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>круг детского чтения должны входить произведения, проникнутые гуманистическими идеями, несущие вечные ценности добра, ценности человеческой жизни, уважения и почитания старших, защиты слабых, бережного отношения к природе, всему живому и продуктам труда другого человека.</w:t>
      </w:r>
    </w:p>
    <w:p w:rsidR="003A561E" w:rsidRPr="00BE665F" w:rsidRDefault="00E43B41" w:rsidP="003A561E">
      <w:pPr>
        <w:spacing w:after="0"/>
        <w:ind w:right="-283"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Действенным средством воспитания является собственный пример родителей и тех взрослых, которые окружают ребенка в первые годы его жизни. </w:t>
      </w:r>
    </w:p>
    <w:p w:rsidR="00BE665F" w:rsidRDefault="00E43B41" w:rsidP="003A561E">
      <w:pPr>
        <w:spacing w:after="0"/>
        <w:ind w:right="-283"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Это актуально и в вопросе приобщения ребенка к чтению - если он видит родителей, читающих книги, то и сам будет стремиться к этому. </w:t>
      </w:r>
    </w:p>
    <w:p w:rsidR="003A561E" w:rsidRPr="00BE665F" w:rsidRDefault="00E43B41" w:rsidP="003A561E">
      <w:pPr>
        <w:spacing w:after="0"/>
        <w:ind w:right="-283"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Как правило, в читающей семье, и дети вырастают читающими. Нужно делать чтение привычкой, отводить ему время в распорядке дня - хорошо сделать чтение книг обязательной ежедневной традицией и не изменять ей. </w:t>
      </w:r>
    </w:p>
    <w:p w:rsidR="00E43B41" w:rsidRPr="00BE665F" w:rsidRDefault="00E43B41" w:rsidP="003A561E">
      <w:pPr>
        <w:spacing w:after="0"/>
        <w:ind w:right="-425"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>Сначала важно читать небольшие сказки или рассказы, потом переходить к историям с продолжением.</w:t>
      </w:r>
      <w:r w:rsidR="003A561E"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 </w:t>
      </w: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>Важно обеспечить свободный доступ ребенка к книгам, важно содержать небольшую, быстро обновляющуюся библиотеку прочных детских книжек на полке, специально отведенной для ребенка, откуда он мог бы достать их в любой момент.</w:t>
      </w:r>
    </w:p>
    <w:p w:rsidR="00E43B41" w:rsidRPr="00BE665F" w:rsidRDefault="00E43B41" w:rsidP="003A561E">
      <w:pPr>
        <w:spacing w:after="0"/>
        <w:ind w:firstLine="720"/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</w:pP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  <w:u w:val="single"/>
        </w:rPr>
        <w:t>Важна мотивация</w:t>
      </w:r>
      <w:r w:rsidRPr="00BE665F">
        <w:rPr>
          <w:rFonts w:ascii="Times New Roman" w:hAnsi="Times New Roman"/>
          <w:i/>
          <w:iCs/>
          <w:color w:val="1F3864" w:themeColor="accent1" w:themeShade="80"/>
          <w:sz w:val="28"/>
          <w:szCs w:val="28"/>
        </w:rPr>
        <w:t xml:space="preserve"> - нужно заинтересовать ребенка книгой и чтением, но не прибегать к насилию или угрозам.</w:t>
      </w:r>
    </w:p>
    <w:p w:rsidR="003A561E" w:rsidRDefault="00E43B41" w:rsidP="00F9627E">
      <w:pPr>
        <w:spacing w:after="0"/>
        <w:rPr>
          <w:rFonts w:ascii="Times New Roman" w:hAnsi="Times New Roman"/>
          <w:sz w:val="28"/>
          <w:szCs w:val="28"/>
        </w:rPr>
      </w:pPr>
      <w:r w:rsidRPr="00F9627E">
        <w:rPr>
          <w:rFonts w:ascii="Times New Roman" w:hAnsi="Times New Roman"/>
          <w:sz w:val="28"/>
          <w:szCs w:val="28"/>
        </w:rPr>
        <w:t> </w:t>
      </w: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CA0C24" w:rsidP="00F9627E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-27305</wp:posOffset>
            </wp:positionV>
            <wp:extent cx="6943725" cy="9857740"/>
            <wp:effectExtent l="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85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3A561E" w:rsidRDefault="003A561E" w:rsidP="00F9627E">
      <w:pPr>
        <w:spacing w:after="0"/>
        <w:rPr>
          <w:rFonts w:ascii="Times New Roman" w:hAnsi="Times New Roman"/>
          <w:sz w:val="28"/>
          <w:szCs w:val="28"/>
        </w:rPr>
      </w:pPr>
    </w:p>
    <w:p w:rsidR="00BE665F" w:rsidRDefault="00BE665F" w:rsidP="00BE665F">
      <w:pPr>
        <w:tabs>
          <w:tab w:val="left" w:pos="219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43B41" w:rsidRPr="003A561E" w:rsidRDefault="00E43B41" w:rsidP="00BE665F">
      <w:pPr>
        <w:tabs>
          <w:tab w:val="left" w:pos="2190"/>
        </w:tabs>
        <w:spacing w:after="0"/>
        <w:ind w:left="426"/>
        <w:rPr>
          <w:rFonts w:ascii="Times New Roman" w:hAnsi="Times New Roman"/>
          <w:b/>
          <w:bCs/>
          <w:i/>
          <w:iCs/>
          <w:color w:val="2F5496" w:themeColor="accent1" w:themeShade="BF"/>
          <w:sz w:val="36"/>
          <w:szCs w:val="36"/>
        </w:rPr>
      </w:pPr>
      <w:r w:rsidRPr="003A561E">
        <w:rPr>
          <w:rFonts w:ascii="Times New Roman" w:hAnsi="Times New Roman"/>
          <w:b/>
          <w:bCs/>
          <w:i/>
          <w:iCs/>
          <w:color w:val="2F5496" w:themeColor="accent1" w:themeShade="BF"/>
          <w:sz w:val="36"/>
          <w:szCs w:val="36"/>
        </w:rPr>
        <w:t>Обобщая вышеизложенное, можно кратко сформулировать практические советы родителям: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1.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Приучайте ребенка к чтению с самого раннего детства, читайте ему ритмичные потешки и прибаутки в младенчестве, постепенно обогащая репертуар чтения.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2.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Сделайте чтение традицией.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3.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Выбирайте книги с яркими, красивыми и интересными иллюстрациями.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4. Читайте вслух с ребенком не менее 10 - 15 минут в день. 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5.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Хвалите ребенка за чтение.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6.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До или во время чтения книги выясните значение трудных или незнакомых слов.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7.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Спросите, чем понравилась книга ребенку, что нового он из нее узнал.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8.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Попросите ребенка рассказать о главном герое, событии.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 xml:space="preserve">9. </w:t>
      </w:r>
      <w:r w:rsidR="00BE665F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ab/>
      </w: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Предложите нарисовать картинку к самому интересному отрывку из книги или выучить его наизусть.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10. Рекомендуйте своему ребенку книги своего детства, делитесь своими детскими впечатлениями от чтения той или иной книги, сопоставляйте ваши и его впечатления.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11. Воспитывайте бережное отношение к книге, демонстрируя книжные реликвии своей семьи.</w:t>
      </w:r>
    </w:p>
    <w:p w:rsidR="00E43B41" w:rsidRPr="003A561E" w:rsidRDefault="00E43B41" w:rsidP="003A561E">
      <w:pPr>
        <w:spacing w:after="0"/>
        <w:ind w:left="567" w:hanging="567"/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</w:pPr>
      <w:r w:rsidRPr="003A561E">
        <w:rPr>
          <w:rFonts w:ascii="Times New Roman" w:hAnsi="Times New Roman"/>
          <w:b/>
          <w:bCs/>
          <w:i/>
          <w:iCs/>
          <w:color w:val="385623" w:themeColor="accent6" w:themeShade="80"/>
          <w:sz w:val="32"/>
          <w:szCs w:val="32"/>
        </w:rPr>
        <w:t>12. Читайте сами - чтобы ребенок приобщался к чтению.</w:t>
      </w:r>
    </w:p>
    <w:p w:rsidR="00E43B41" w:rsidRPr="00F9627E" w:rsidRDefault="00E43B41" w:rsidP="00F9627E">
      <w:r w:rsidRPr="00F9627E">
        <w:t> </w:t>
      </w:r>
    </w:p>
    <w:p w:rsidR="00E43B41" w:rsidRPr="0009153B" w:rsidRDefault="00E43B41" w:rsidP="00E43B41">
      <w:pPr>
        <w:rPr>
          <w:rFonts w:ascii="Times New Roman" w:hAnsi="Times New Roman"/>
        </w:rPr>
      </w:pPr>
    </w:p>
    <w:p w:rsidR="0071285E" w:rsidRDefault="0071285E"/>
    <w:sectPr w:rsidR="0071285E" w:rsidSect="003334AC">
      <w:pgSz w:w="11906" w:h="16838"/>
      <w:pgMar w:top="568" w:right="240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41"/>
    <w:rsid w:val="0009153B"/>
    <w:rsid w:val="003334AC"/>
    <w:rsid w:val="003A561E"/>
    <w:rsid w:val="003D5C12"/>
    <w:rsid w:val="0040058E"/>
    <w:rsid w:val="0071285E"/>
    <w:rsid w:val="00785A64"/>
    <w:rsid w:val="00791188"/>
    <w:rsid w:val="008120D1"/>
    <w:rsid w:val="00BE665F"/>
    <w:rsid w:val="00CA0C24"/>
    <w:rsid w:val="00E43B41"/>
    <w:rsid w:val="00EE1277"/>
    <w:rsid w:val="00F0675B"/>
    <w:rsid w:val="00F9627E"/>
    <w:rsid w:val="00FF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E43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43B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E43B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E4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Рад</cp:lastModifiedBy>
  <cp:revision>2</cp:revision>
  <dcterms:created xsi:type="dcterms:W3CDTF">2021-09-17T09:32:00Z</dcterms:created>
  <dcterms:modified xsi:type="dcterms:W3CDTF">2021-09-17T09:32:00Z</dcterms:modified>
</cp:coreProperties>
</file>